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023BED" w:rsidRDefault="00023BED" w14:paraId="00000001" w14:textId="77777777">
      <w:pPr>
        <w:pStyle w:val="Normal0"/>
        <w:jc w:val="center"/>
        <w:rPr>
          <w:rFonts w:ascii="Calibri" w:hAnsi="Calibri" w:eastAsia="Calibri" w:cs="Calibri"/>
          <w:b/>
          <w:sz w:val="19"/>
          <w:szCs w:val="19"/>
        </w:rPr>
      </w:pPr>
    </w:p>
    <w:p w:rsidR="00023BED" w:rsidRDefault="00A67B66" w14:paraId="00000002" w14:textId="77777777">
      <w:pPr>
        <w:pStyle w:val="Normal0"/>
        <w:jc w:val="center"/>
        <w:rPr>
          <w:rFonts w:ascii="Calibri" w:hAnsi="Calibri" w:eastAsia="Calibri" w:cs="Calibri"/>
          <w:b/>
          <w:sz w:val="19"/>
          <w:szCs w:val="19"/>
        </w:rPr>
      </w:pPr>
      <w:r>
        <w:rPr>
          <w:rFonts w:ascii="Calibri" w:hAnsi="Calibri" w:eastAsia="Calibri" w:cs="Calibri"/>
          <w:b/>
          <w:noProof/>
          <w:sz w:val="19"/>
          <w:szCs w:val="19"/>
        </w:rPr>
        <w:drawing>
          <wp:inline distT="114300" distB="114300" distL="114300" distR="114300" wp14:anchorId="76700DC4" wp14:editId="07777777">
            <wp:extent cx="1896638" cy="26431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96638" cy="2643188"/>
                    </a:xfrm>
                    <a:prstGeom prst="rect">
                      <a:avLst/>
                    </a:prstGeom>
                    <a:ln/>
                  </pic:spPr>
                </pic:pic>
              </a:graphicData>
            </a:graphic>
          </wp:inline>
        </w:drawing>
      </w:r>
      <w:r>
        <w:rPr>
          <w:rFonts w:ascii="Calibri" w:hAnsi="Calibri" w:eastAsia="Calibri" w:cs="Calibri"/>
          <w:b/>
          <w:noProof/>
          <w:sz w:val="19"/>
          <w:szCs w:val="19"/>
        </w:rPr>
        <w:drawing>
          <wp:inline distT="114300" distB="114300" distL="114300" distR="114300" wp14:anchorId="69EBEE46" wp14:editId="07777777">
            <wp:extent cx="2025978" cy="265670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25978" cy="2656708"/>
                    </a:xfrm>
                    <a:prstGeom prst="rect">
                      <a:avLst/>
                    </a:prstGeom>
                    <a:ln/>
                  </pic:spPr>
                </pic:pic>
              </a:graphicData>
            </a:graphic>
          </wp:inline>
        </w:drawing>
      </w:r>
    </w:p>
    <w:p w:rsidR="00023BED" w:rsidRDefault="00A67B66" w14:paraId="00000003" w14:textId="77777777">
      <w:pPr>
        <w:pStyle w:val="Normal0"/>
        <w:jc w:val="center"/>
        <w:rPr>
          <w:rFonts w:ascii="Calibri" w:hAnsi="Calibri" w:eastAsia="Calibri" w:cs="Calibri"/>
          <w:i/>
          <w:sz w:val="19"/>
          <w:szCs w:val="19"/>
        </w:rPr>
      </w:pPr>
      <w:r>
        <w:rPr>
          <w:rFonts w:ascii="Calibri" w:hAnsi="Calibri" w:eastAsia="Calibri" w:cs="Calibri"/>
          <w:i/>
          <w:sz w:val="19"/>
          <w:szCs w:val="19"/>
        </w:rPr>
        <w:t>El Obsidian Bar (izquierda) y la recámara del Bajío de mediados del siglo pasado en La Casa Dragones. Fotos de Douglas Friedman.</w:t>
      </w:r>
    </w:p>
    <w:p w:rsidR="00023BED" w:rsidRDefault="00023BED" w14:paraId="00000004" w14:textId="77777777">
      <w:pPr>
        <w:pStyle w:val="Normal0"/>
        <w:jc w:val="center"/>
        <w:rPr>
          <w:rFonts w:ascii="Calibri" w:hAnsi="Calibri" w:eastAsia="Calibri" w:cs="Calibri"/>
          <w:b/>
          <w:sz w:val="19"/>
          <w:szCs w:val="19"/>
        </w:rPr>
      </w:pPr>
    </w:p>
    <w:p w:rsidR="00023BED" w:rsidRDefault="00A67B66" w14:paraId="00000005" w14:textId="77777777">
      <w:pPr>
        <w:pStyle w:val="Normal0"/>
        <w:jc w:val="center"/>
        <w:rPr>
          <w:rFonts w:ascii="Calibri" w:hAnsi="Calibri" w:eastAsia="Calibri" w:cs="Calibri"/>
          <w:b/>
          <w:sz w:val="19"/>
          <w:szCs w:val="19"/>
        </w:rPr>
      </w:pPr>
      <w:r>
        <w:rPr>
          <w:rFonts w:ascii="Calibri" w:hAnsi="Calibri" w:eastAsia="Calibri" w:cs="Calibri"/>
          <w:b/>
          <w:sz w:val="19"/>
          <w:szCs w:val="19"/>
        </w:rPr>
        <w:t>LA CASA DRAGONES, CON MÚLTIPLES PREMIOS DE DISEÑO Y DE HOSPITALIDAD</w:t>
      </w:r>
    </w:p>
    <w:p w:rsidR="00023BED" w:rsidRDefault="00023BED" w14:paraId="00000006" w14:textId="77777777">
      <w:pPr>
        <w:pStyle w:val="Normal0"/>
        <w:rPr>
          <w:rFonts w:ascii="Calibri" w:hAnsi="Calibri" w:eastAsia="Calibri" w:cs="Calibri"/>
          <w:i/>
          <w:sz w:val="19"/>
          <w:szCs w:val="19"/>
        </w:rPr>
      </w:pPr>
    </w:p>
    <w:p w:rsidR="00023BED" w:rsidP="682038FC" w:rsidRDefault="00A67B66" w14:paraId="00000007" w14:textId="530896CD">
      <w:pPr>
        <w:pStyle w:val="Normal0"/>
        <w:numPr>
          <w:ilvl w:val="0"/>
          <w:numId w:val="1"/>
        </w:numPr>
        <w:jc w:val="center"/>
        <w:rPr>
          <w:rFonts w:ascii="Calibri" w:hAnsi="Calibri" w:eastAsia="Calibri" w:cs="Calibri"/>
          <w:i w:val="1"/>
          <w:iCs w:val="1"/>
          <w:sz w:val="19"/>
          <w:szCs w:val="19"/>
          <w:lang w:val="es-ES"/>
        </w:rPr>
      </w:pPr>
      <w:r w:rsidRPr="682038FC" w:rsidR="682038FC">
        <w:rPr>
          <w:rFonts w:ascii="Calibri" w:hAnsi="Calibri" w:eastAsia="Calibri" w:cs="Calibri"/>
          <w:i w:val="1"/>
          <w:iCs w:val="1"/>
          <w:sz w:val="19"/>
          <w:szCs w:val="19"/>
          <w:lang w:val="es-ES"/>
        </w:rPr>
        <w:t>La lujosa casa de Tequila Casa Dragones fue rediseñada y restaurada hace poco más de un año para mostrar dos magníficas corrientes de diseño mexicanas: la contemporánea y la de mediados del siglo pasado de la zona del Bjaío, en la histórica población de San Miguel de Allende.</w:t>
      </w:r>
    </w:p>
    <w:p w:rsidR="00023BED" w:rsidRDefault="00023BED" w14:paraId="00000008" w14:textId="77777777">
      <w:pPr>
        <w:pStyle w:val="Normal0"/>
        <w:rPr>
          <w:rFonts w:ascii="Calibri" w:hAnsi="Calibri" w:eastAsia="Calibri" w:cs="Calibri"/>
          <w:sz w:val="19"/>
          <w:szCs w:val="19"/>
        </w:rPr>
      </w:pPr>
    </w:p>
    <w:p w:rsidR="00023BED" w:rsidP="682038FC" w:rsidRDefault="00A67B66" w14:paraId="00000009" w14:textId="51BD3E9C">
      <w:pPr>
        <w:pStyle w:val="Normal0"/>
        <w:jc w:val="both"/>
        <w:rPr>
          <w:rFonts w:ascii="Calibri" w:hAnsi="Calibri" w:eastAsia="Calibri" w:cs="Calibri"/>
          <w:i w:val="1"/>
          <w:iCs w:val="1"/>
          <w:sz w:val="19"/>
          <w:szCs w:val="19"/>
          <w:lang w:val="es-ES"/>
        </w:rPr>
      </w:pPr>
      <w:r w:rsidRPr="682038FC" w:rsidR="682038FC">
        <w:rPr>
          <w:rFonts w:ascii="Calibri" w:hAnsi="Calibri" w:eastAsia="Calibri" w:cs="Calibri"/>
          <w:b w:val="1"/>
          <w:bCs w:val="1"/>
          <w:sz w:val="19"/>
          <w:szCs w:val="19"/>
          <w:lang w:val="es-ES"/>
        </w:rPr>
        <w:t xml:space="preserve">Ciudad de México, a XX de </w:t>
      </w:r>
      <w:r w:rsidRPr="682038FC" w:rsidR="682038FC">
        <w:rPr>
          <w:rFonts w:ascii="Calibri" w:hAnsi="Calibri" w:eastAsia="Calibri" w:cs="Calibri"/>
          <w:b w:val="1"/>
          <w:bCs w:val="1"/>
          <w:sz w:val="19"/>
          <w:szCs w:val="19"/>
          <w:lang w:val="es-ES"/>
        </w:rPr>
        <w:t>abril</w:t>
      </w:r>
      <w:r w:rsidRPr="682038FC" w:rsidR="682038FC">
        <w:rPr>
          <w:rFonts w:ascii="Calibri" w:hAnsi="Calibri" w:eastAsia="Calibri" w:cs="Calibri"/>
          <w:b w:val="1"/>
          <w:bCs w:val="1"/>
          <w:sz w:val="19"/>
          <w:szCs w:val="19"/>
          <w:lang w:val="es-ES"/>
        </w:rPr>
        <w:t xml:space="preserve"> de 2024.- </w:t>
      </w:r>
      <w:hyperlink r:id="R767fe176d2ee47f8">
        <w:r w:rsidRPr="682038FC" w:rsidR="682038FC">
          <w:rPr>
            <w:rFonts w:ascii="Calibri" w:hAnsi="Calibri" w:eastAsia="Calibri" w:cs="Calibri"/>
            <w:b w:val="1"/>
            <w:bCs w:val="1"/>
            <w:color w:val="1155CC"/>
            <w:sz w:val="19"/>
            <w:szCs w:val="19"/>
            <w:u w:val="single"/>
            <w:lang w:val="es-ES"/>
          </w:rPr>
          <w:t>La Casa Dragones</w:t>
        </w:r>
      </w:hyperlink>
      <w:r w:rsidRPr="682038FC" w:rsidR="682038FC">
        <w:rPr>
          <w:rFonts w:ascii="Calibri" w:hAnsi="Calibri" w:eastAsia="Calibri" w:cs="Calibri"/>
          <w:b w:val="1"/>
          <w:bCs w:val="1"/>
          <w:sz w:val="19"/>
          <w:szCs w:val="19"/>
          <w:lang w:val="es-ES"/>
        </w:rPr>
        <w:t>,</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edificación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histórica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ubicada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San Miguel de Allende que </w:t>
      </w:r>
      <w:r w:rsidRPr="682038FC" w:rsidR="682038FC">
        <w:rPr>
          <w:rFonts w:ascii="Calibri" w:hAnsi="Calibri" w:eastAsia="Calibri" w:cs="Calibri"/>
          <w:sz w:val="19"/>
          <w:szCs w:val="19"/>
          <w:lang w:val="es-ES"/>
        </w:rPr>
        <w:t>sirve</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como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sede</w:t>
      </w:r>
      <w:r w:rsidRPr="682038FC" w:rsidR="682038FC">
        <w:rPr>
          <w:rFonts w:ascii="Calibri" w:hAnsi="Calibri" w:eastAsia="Calibri" w:cs="Calibri"/>
          <w:sz w:val="19"/>
          <w:szCs w:val="19"/>
          <w:lang w:val="es-ES"/>
        </w:rPr>
        <w:t xml:space="preserve"> y </w:t>
      </w:r>
      <w:r w:rsidRPr="682038FC" w:rsidR="682038FC">
        <w:rPr>
          <w:rFonts w:ascii="Calibri" w:hAnsi="Calibri" w:eastAsia="Calibri" w:cs="Calibri"/>
          <w:sz w:val="19"/>
          <w:szCs w:val="19"/>
          <w:lang w:val="es-ES"/>
        </w:rPr>
        <w:t>hogar</w:t>
      </w:r>
      <w:r w:rsidRPr="682038FC" w:rsidR="682038FC">
        <w:rPr>
          <w:rFonts w:ascii="Calibri" w:hAnsi="Calibri" w:eastAsia="Calibri" w:cs="Calibri"/>
          <w:sz w:val="19"/>
          <w:szCs w:val="19"/>
          <w:lang w:val="es-ES"/>
        </w:rPr>
        <w:t xml:space="preserve"> para Tequila Casa Dragones, ha </w:t>
      </w:r>
      <w:r w:rsidRPr="682038FC" w:rsidR="682038FC">
        <w:rPr>
          <w:rFonts w:ascii="Calibri" w:hAnsi="Calibri" w:eastAsia="Calibri" w:cs="Calibri"/>
          <w:sz w:val="19"/>
          <w:szCs w:val="19"/>
          <w:lang w:val="es-ES"/>
        </w:rPr>
        <w:t>obtenido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diferentes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reconocimientos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el</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ámbito</w:t>
      </w:r>
      <w:r w:rsidRPr="682038FC" w:rsidR="682038FC">
        <w:rPr>
          <w:rFonts w:ascii="Calibri" w:hAnsi="Calibri" w:eastAsia="Calibri" w:cs="Calibri"/>
          <w:sz w:val="19"/>
          <w:szCs w:val="19"/>
          <w:lang w:val="es-ES"/>
        </w:rPr>
        <w:t xml:space="preserve"> del </w:t>
      </w:r>
      <w:r w:rsidRPr="682038FC" w:rsidR="682038FC">
        <w:rPr>
          <w:rFonts w:ascii="Calibri" w:hAnsi="Calibri" w:eastAsia="Calibri" w:cs="Calibri"/>
          <w:sz w:val="19"/>
          <w:szCs w:val="19"/>
          <w:lang w:val="es-ES"/>
        </w:rPr>
        <w:t>diseño</w:t>
      </w:r>
      <w:r w:rsidRPr="682038FC" w:rsidR="682038FC">
        <w:rPr>
          <w:rFonts w:ascii="Calibri" w:hAnsi="Calibri" w:eastAsia="Calibri" w:cs="Calibri"/>
          <w:sz w:val="19"/>
          <w:szCs w:val="19"/>
          <w:lang w:val="es-ES"/>
        </w:rPr>
        <w:t xml:space="preserve"> y la </w:t>
      </w:r>
      <w:r w:rsidRPr="682038FC" w:rsidR="682038FC">
        <w:rPr>
          <w:rFonts w:ascii="Calibri" w:hAnsi="Calibri" w:eastAsia="Calibri" w:cs="Calibri"/>
          <w:sz w:val="19"/>
          <w:szCs w:val="19"/>
          <w:lang w:val="es-ES"/>
        </w:rPr>
        <w:t>hospitalidad</w:t>
      </w:r>
      <w:r w:rsidRPr="682038FC" w:rsidR="682038FC">
        <w:rPr>
          <w:rFonts w:ascii="Calibri" w:hAnsi="Calibri" w:eastAsia="Calibri" w:cs="Calibri"/>
          <w:sz w:val="19"/>
          <w:szCs w:val="19"/>
          <w:lang w:val="es-ES"/>
        </w:rPr>
        <w:t xml:space="preserve">, entre </w:t>
      </w:r>
      <w:r w:rsidRPr="682038FC" w:rsidR="682038FC">
        <w:rPr>
          <w:rFonts w:ascii="Calibri" w:hAnsi="Calibri" w:eastAsia="Calibri" w:cs="Calibri"/>
          <w:sz w:val="19"/>
          <w:szCs w:val="19"/>
          <w:lang w:val="es-ES"/>
        </w:rPr>
        <w:t>los</w:t>
      </w:r>
      <w:r w:rsidRPr="682038FC" w:rsidR="682038FC">
        <w:rPr>
          <w:rFonts w:ascii="Calibri" w:hAnsi="Calibri" w:eastAsia="Calibri" w:cs="Calibri"/>
          <w:sz w:val="19"/>
          <w:szCs w:val="19"/>
          <w:lang w:val="es-ES"/>
        </w:rPr>
        <w:t xml:space="preserve"> que </w:t>
      </w:r>
      <w:r w:rsidRPr="682038FC" w:rsidR="682038FC">
        <w:rPr>
          <w:rFonts w:ascii="Calibri" w:hAnsi="Calibri" w:eastAsia="Calibri" w:cs="Calibri"/>
          <w:sz w:val="19"/>
          <w:szCs w:val="19"/>
          <w:lang w:val="es-ES"/>
        </w:rPr>
        <w:t>destaca</w:t>
      </w:r>
      <w:r w:rsidRPr="682038FC" w:rsidR="682038FC">
        <w:rPr>
          <w:rFonts w:ascii="Calibri" w:hAnsi="Calibri" w:eastAsia="Calibri" w:cs="Calibri"/>
          <w:sz w:val="19"/>
          <w:szCs w:val="19"/>
          <w:lang w:val="es-ES"/>
        </w:rPr>
        <w:t xml:space="preserve"> un </w:t>
      </w:r>
      <w:hyperlink r:id="R0c9f9c0d213d423c">
        <w:r w:rsidRPr="682038FC" w:rsidR="682038FC">
          <w:rPr>
            <w:rFonts w:ascii="Calibri" w:hAnsi="Calibri" w:eastAsia="Calibri" w:cs="Calibri"/>
            <w:b w:val="1"/>
            <w:bCs w:val="1"/>
            <w:color w:val="1155CC"/>
            <w:sz w:val="19"/>
            <w:szCs w:val="19"/>
            <w:u w:val="single"/>
            <w:lang w:val="es-ES"/>
          </w:rPr>
          <w:t>Créateurs Design Award</w:t>
        </w:r>
      </w:hyperlink>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la </w:t>
      </w:r>
      <w:r w:rsidRPr="682038FC" w:rsidR="682038FC">
        <w:rPr>
          <w:rFonts w:ascii="Calibri" w:hAnsi="Calibri" w:eastAsia="Calibri" w:cs="Calibri"/>
          <w:sz w:val="19"/>
          <w:szCs w:val="19"/>
          <w:lang w:val="es-ES"/>
        </w:rPr>
        <w:t>categoría</w:t>
      </w:r>
      <w:r w:rsidRPr="682038FC" w:rsidR="682038FC">
        <w:rPr>
          <w:rFonts w:ascii="Calibri" w:hAnsi="Calibri" w:eastAsia="Calibri" w:cs="Calibri"/>
          <w:sz w:val="19"/>
          <w:szCs w:val="19"/>
          <w:lang w:val="es-ES"/>
        </w:rPr>
        <w:t xml:space="preserve"> de </w:t>
      </w:r>
      <w:r w:rsidRPr="682038FC" w:rsidR="682038FC">
        <w:rPr>
          <w:rFonts w:ascii="Calibri" w:hAnsi="Calibri" w:eastAsia="Calibri" w:cs="Calibri"/>
          <w:i w:val="1"/>
          <w:iCs w:val="1"/>
          <w:sz w:val="19"/>
          <w:szCs w:val="19"/>
          <w:lang w:val="es-ES"/>
        </w:rPr>
        <w:t xml:space="preserve">Best Hospitality Project in Interior Design– </w:t>
      </w:r>
      <w:r w:rsidRPr="682038FC" w:rsidR="682038FC">
        <w:rPr>
          <w:rFonts w:ascii="Calibri" w:hAnsi="Calibri" w:eastAsia="Calibri" w:cs="Calibri"/>
          <w:sz w:val="19"/>
          <w:szCs w:val="19"/>
          <w:lang w:val="es-ES"/>
        </w:rPr>
        <w:t xml:space="preserve">y </w:t>
      </w:r>
      <w:r w:rsidRPr="682038FC" w:rsidR="682038FC">
        <w:rPr>
          <w:rFonts w:ascii="Calibri" w:hAnsi="Calibri" w:eastAsia="Calibri" w:cs="Calibri"/>
          <w:sz w:val="19"/>
          <w:szCs w:val="19"/>
          <w:lang w:val="es-ES"/>
        </w:rPr>
        <w:t>recientemente</w:t>
      </w:r>
      <w:r w:rsidRPr="682038FC" w:rsidR="682038FC">
        <w:rPr>
          <w:rFonts w:ascii="Calibri" w:hAnsi="Calibri" w:eastAsia="Calibri" w:cs="Calibri"/>
          <w:sz w:val="19"/>
          <w:szCs w:val="19"/>
          <w:lang w:val="es-ES"/>
        </w:rPr>
        <w:t xml:space="preserve"> con </w:t>
      </w:r>
      <w:r w:rsidRPr="682038FC" w:rsidR="682038FC">
        <w:rPr>
          <w:rFonts w:ascii="Calibri" w:hAnsi="Calibri" w:eastAsia="Calibri" w:cs="Calibri"/>
          <w:sz w:val="19"/>
          <w:szCs w:val="19"/>
          <w:lang w:val="es-ES"/>
        </w:rPr>
        <w:t>varios</w:t>
      </w:r>
      <w:r w:rsidRPr="682038FC" w:rsidR="682038FC">
        <w:rPr>
          <w:rFonts w:ascii="Calibri" w:hAnsi="Calibri" w:eastAsia="Calibri" w:cs="Calibri"/>
          <w:sz w:val="19"/>
          <w:szCs w:val="19"/>
          <w:lang w:val="es-ES"/>
        </w:rPr>
        <w:t xml:space="preserve"> </w:t>
      </w:r>
      <w:hyperlink r:id="R048fb0defb87430a">
        <w:r w:rsidRPr="682038FC" w:rsidR="682038FC">
          <w:rPr>
            <w:rFonts w:ascii="Calibri" w:hAnsi="Calibri" w:eastAsia="Calibri" w:cs="Calibri"/>
            <w:b w:val="1"/>
            <w:bCs w:val="1"/>
            <w:color w:val="1155CC"/>
            <w:sz w:val="19"/>
            <w:szCs w:val="19"/>
            <w:u w:val="single"/>
            <w:lang w:val="es-ES"/>
          </w:rPr>
          <w:t>LIV Hospitality Design Awards</w:t>
        </w:r>
      </w:hyperlink>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categorías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como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i w:val="1"/>
          <w:iCs w:val="1"/>
          <w:sz w:val="19"/>
          <w:szCs w:val="19"/>
          <w:lang w:val="es-ES"/>
        </w:rPr>
        <w:t>Architectural Design Historic &amp; Heritage, Interior Design; Bar Lounge, Interior Design Bar Lounge e Interior Design Cocktail Bar</w:t>
      </w:r>
      <w:r w:rsidRPr="682038FC" w:rsidR="682038FC">
        <w:rPr>
          <w:rFonts w:ascii="Calibri" w:hAnsi="Calibri" w:eastAsia="Calibri" w:cs="Calibri"/>
          <w:sz w:val="19"/>
          <w:szCs w:val="19"/>
          <w:lang w:val="es-ES"/>
        </w:rPr>
        <w:t>—.</w:t>
      </w:r>
      <w:r w:rsidRPr="682038FC" w:rsidR="682038FC">
        <w:rPr>
          <w:rFonts w:ascii="Calibri" w:hAnsi="Calibri" w:eastAsia="Calibri" w:cs="Calibri"/>
          <w:i w:val="1"/>
          <w:iCs w:val="1"/>
          <w:sz w:val="19"/>
          <w:szCs w:val="19"/>
          <w:lang w:val="es-ES"/>
        </w:rPr>
        <w:t xml:space="preserve"> </w:t>
      </w:r>
    </w:p>
    <w:p w:rsidR="00023BED" w:rsidRDefault="00023BED" w14:paraId="0000000A" w14:textId="77777777">
      <w:pPr>
        <w:pStyle w:val="Normal0"/>
        <w:jc w:val="both"/>
        <w:rPr>
          <w:rFonts w:ascii="Calibri" w:hAnsi="Calibri" w:eastAsia="Calibri" w:cs="Calibri"/>
          <w:i/>
          <w:sz w:val="19"/>
          <w:szCs w:val="19"/>
        </w:rPr>
      </w:pPr>
    </w:p>
    <w:p w:rsidR="00023BED" w:rsidP="682038FC" w:rsidRDefault="00A67B66" w14:paraId="0000000B" w14:textId="1B1E97EA">
      <w:pPr>
        <w:pStyle w:val="Normal0"/>
        <w:jc w:val="both"/>
        <w:rPr>
          <w:rFonts w:ascii="Calibri" w:hAnsi="Calibri" w:eastAsia="Calibri" w:cs="Calibri"/>
          <w:sz w:val="19"/>
          <w:szCs w:val="19"/>
          <w:lang w:val="es-ES"/>
        </w:rPr>
      </w:pPr>
      <w:r w:rsidRPr="682038FC" w:rsidR="682038FC">
        <w:rPr>
          <w:rFonts w:ascii="Calibri" w:hAnsi="Calibri" w:eastAsia="Calibri" w:cs="Calibri"/>
          <w:sz w:val="19"/>
          <w:szCs w:val="19"/>
          <w:lang w:val="es-ES"/>
        </w:rPr>
        <w:t xml:space="preserve">La CEO y Cofundadora de Casa Dragones, Bertha González Nieves, </w:t>
      </w:r>
      <w:r w:rsidRPr="682038FC" w:rsidR="682038FC">
        <w:rPr>
          <w:rFonts w:ascii="Calibri" w:hAnsi="Calibri" w:eastAsia="Calibri" w:cs="Calibri"/>
          <w:sz w:val="19"/>
          <w:szCs w:val="19"/>
          <w:lang w:val="es-ES"/>
        </w:rPr>
        <w:t>quien</w:t>
      </w:r>
      <w:r w:rsidRPr="682038FC" w:rsidR="682038FC">
        <w:rPr>
          <w:rFonts w:ascii="Calibri" w:hAnsi="Calibri" w:eastAsia="Calibri" w:cs="Calibri"/>
          <w:sz w:val="19"/>
          <w:szCs w:val="19"/>
          <w:lang w:val="es-ES"/>
        </w:rPr>
        <w:t xml:space="preserve"> es la </w:t>
      </w:r>
      <w:r w:rsidRPr="682038FC" w:rsidR="682038FC">
        <w:rPr>
          <w:rFonts w:ascii="Calibri" w:hAnsi="Calibri" w:eastAsia="Calibri" w:cs="Calibri"/>
          <w:sz w:val="19"/>
          <w:szCs w:val="19"/>
          <w:lang w:val="es-ES"/>
        </w:rPr>
        <w:t>mente</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visionaria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tras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este</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proyecto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contrató</w:t>
      </w:r>
      <w:r w:rsidRPr="682038FC" w:rsidR="682038FC">
        <w:rPr>
          <w:rFonts w:ascii="Calibri" w:hAnsi="Calibri" w:eastAsia="Calibri" w:cs="Calibri"/>
          <w:sz w:val="19"/>
          <w:szCs w:val="19"/>
          <w:lang w:val="es-ES"/>
        </w:rPr>
        <w:t xml:space="preserve"> a Will Meyer, </w:t>
      </w:r>
      <w:r w:rsidRPr="682038FC" w:rsidR="682038FC">
        <w:rPr>
          <w:rFonts w:ascii="Calibri" w:hAnsi="Calibri" w:eastAsia="Calibri" w:cs="Calibri"/>
          <w:sz w:val="19"/>
          <w:szCs w:val="19"/>
          <w:lang w:val="es-ES"/>
        </w:rPr>
        <w:t>cofundador</w:t>
      </w:r>
      <w:r w:rsidRPr="682038FC" w:rsidR="682038FC">
        <w:rPr>
          <w:rFonts w:ascii="Calibri" w:hAnsi="Calibri" w:eastAsia="Calibri" w:cs="Calibri"/>
          <w:sz w:val="19"/>
          <w:szCs w:val="19"/>
          <w:lang w:val="es-ES"/>
        </w:rPr>
        <w:t xml:space="preserve"> del </w:t>
      </w:r>
      <w:r w:rsidRPr="682038FC" w:rsidR="682038FC">
        <w:rPr>
          <w:rFonts w:ascii="Calibri" w:hAnsi="Calibri" w:eastAsia="Calibri" w:cs="Calibri"/>
          <w:sz w:val="19"/>
          <w:szCs w:val="19"/>
          <w:lang w:val="es-ES"/>
        </w:rPr>
        <w:t>estudio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multidisciplinario</w:t>
      </w:r>
      <w:r w:rsidRPr="682038FC" w:rsidR="682038FC">
        <w:rPr>
          <w:rFonts w:ascii="Calibri" w:hAnsi="Calibri" w:eastAsia="Calibri" w:cs="Calibri"/>
          <w:sz w:val="19"/>
          <w:szCs w:val="19"/>
          <w:lang w:val="es-ES"/>
        </w:rPr>
        <w:t xml:space="preserve"> de </w:t>
      </w:r>
      <w:r w:rsidRPr="682038FC" w:rsidR="682038FC">
        <w:rPr>
          <w:rFonts w:ascii="Calibri" w:hAnsi="Calibri" w:eastAsia="Calibri" w:cs="Calibri"/>
          <w:sz w:val="19"/>
          <w:szCs w:val="19"/>
          <w:lang w:val="es-ES"/>
        </w:rPr>
        <w:t>diseño</w:t>
      </w:r>
      <w:r w:rsidRPr="682038FC" w:rsidR="682038FC">
        <w:rPr>
          <w:rFonts w:ascii="Calibri" w:hAnsi="Calibri" w:eastAsia="Calibri" w:cs="Calibri"/>
          <w:sz w:val="19"/>
          <w:szCs w:val="19"/>
          <w:lang w:val="es-ES"/>
        </w:rPr>
        <w:t xml:space="preserve"> Meyer Davis, para </w:t>
      </w:r>
      <w:r w:rsidRPr="682038FC" w:rsidR="682038FC">
        <w:rPr>
          <w:rFonts w:ascii="Calibri" w:hAnsi="Calibri" w:eastAsia="Calibri" w:cs="Calibri"/>
          <w:sz w:val="19"/>
          <w:szCs w:val="19"/>
          <w:lang w:val="es-ES"/>
        </w:rPr>
        <w:t>encabezar</w:t>
      </w:r>
      <w:r w:rsidRPr="682038FC" w:rsidR="682038FC">
        <w:rPr>
          <w:rFonts w:ascii="Calibri" w:hAnsi="Calibri" w:eastAsia="Calibri" w:cs="Calibri"/>
          <w:sz w:val="19"/>
          <w:szCs w:val="19"/>
          <w:lang w:val="es-ES"/>
        </w:rPr>
        <w:t xml:space="preserve"> la </w:t>
      </w:r>
      <w:r w:rsidRPr="682038FC" w:rsidR="682038FC">
        <w:rPr>
          <w:rFonts w:ascii="Calibri" w:hAnsi="Calibri" w:eastAsia="Calibri" w:cs="Calibri"/>
          <w:sz w:val="19"/>
          <w:szCs w:val="19"/>
          <w:lang w:val="es-ES"/>
        </w:rPr>
        <w:t>restauración</w:t>
      </w:r>
      <w:r w:rsidRPr="682038FC" w:rsidR="682038FC">
        <w:rPr>
          <w:rFonts w:ascii="Calibri" w:hAnsi="Calibri" w:eastAsia="Calibri" w:cs="Calibri"/>
          <w:sz w:val="19"/>
          <w:szCs w:val="19"/>
          <w:lang w:val="es-ES"/>
        </w:rPr>
        <w:t xml:space="preserve"> y </w:t>
      </w:r>
      <w:r w:rsidRPr="682038FC" w:rsidR="682038FC">
        <w:rPr>
          <w:rFonts w:ascii="Calibri" w:hAnsi="Calibri" w:eastAsia="Calibri" w:cs="Calibri"/>
          <w:sz w:val="19"/>
          <w:szCs w:val="19"/>
          <w:lang w:val="es-ES"/>
        </w:rPr>
        <w:t>el</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rediseño</w:t>
      </w:r>
      <w:r w:rsidRPr="682038FC" w:rsidR="682038FC">
        <w:rPr>
          <w:rFonts w:ascii="Calibri" w:hAnsi="Calibri" w:eastAsia="Calibri" w:cs="Calibri"/>
          <w:sz w:val="19"/>
          <w:szCs w:val="19"/>
          <w:lang w:val="es-ES"/>
        </w:rPr>
        <w:t xml:space="preserve"> junto a la </w:t>
      </w:r>
      <w:r w:rsidRPr="682038FC" w:rsidR="682038FC">
        <w:rPr>
          <w:rFonts w:ascii="Calibri" w:hAnsi="Calibri" w:eastAsia="Calibri" w:cs="Calibri"/>
          <w:sz w:val="19"/>
          <w:szCs w:val="19"/>
          <w:lang w:val="es-ES"/>
        </w:rPr>
        <w:t>curadora</w:t>
      </w:r>
      <w:r w:rsidRPr="682038FC" w:rsidR="682038FC">
        <w:rPr>
          <w:rFonts w:ascii="Calibri" w:hAnsi="Calibri" w:eastAsia="Calibri" w:cs="Calibri"/>
          <w:sz w:val="19"/>
          <w:szCs w:val="19"/>
          <w:lang w:val="es-ES"/>
        </w:rPr>
        <w:t xml:space="preserve"> de </w:t>
      </w:r>
      <w:r w:rsidRPr="682038FC" w:rsidR="682038FC">
        <w:rPr>
          <w:rFonts w:ascii="Calibri" w:hAnsi="Calibri" w:eastAsia="Calibri" w:cs="Calibri"/>
          <w:sz w:val="19"/>
          <w:szCs w:val="19"/>
          <w:lang w:val="es-ES"/>
        </w:rPr>
        <w:t>renombre</w:t>
      </w:r>
      <w:r w:rsidRPr="682038FC" w:rsidR="682038FC">
        <w:rPr>
          <w:rFonts w:ascii="Calibri" w:hAnsi="Calibri" w:eastAsia="Calibri" w:cs="Calibri"/>
          <w:sz w:val="19"/>
          <w:szCs w:val="19"/>
          <w:lang w:val="es-ES"/>
        </w:rPr>
        <w:t xml:space="preserve"> Ana Elena Mallet —</w:t>
      </w:r>
      <w:r w:rsidRPr="682038FC" w:rsidR="682038FC">
        <w:rPr>
          <w:rFonts w:ascii="Calibri" w:hAnsi="Calibri" w:eastAsia="Calibri" w:cs="Calibri"/>
          <w:sz w:val="19"/>
          <w:szCs w:val="19"/>
          <w:lang w:val="es-ES"/>
        </w:rPr>
        <w:t>quien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actualmente</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trabaja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como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curadora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invitada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una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exhibición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el</w:t>
      </w:r>
      <w:r w:rsidRPr="682038FC" w:rsidR="682038FC">
        <w:rPr>
          <w:rFonts w:ascii="Calibri" w:hAnsi="Calibri" w:eastAsia="Calibri" w:cs="Calibri"/>
          <w:sz w:val="19"/>
          <w:szCs w:val="19"/>
          <w:lang w:val="es-ES"/>
        </w:rPr>
        <w:t xml:space="preserve"> MoMA—, y </w:t>
      </w:r>
      <w:r w:rsidRPr="682038FC" w:rsidR="682038FC">
        <w:rPr>
          <w:rFonts w:ascii="Calibri" w:hAnsi="Calibri" w:eastAsia="Calibri" w:cs="Calibri"/>
          <w:sz w:val="19"/>
          <w:szCs w:val="19"/>
          <w:lang w:val="es-ES"/>
        </w:rPr>
        <w:t>el</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artesano</w:t>
      </w:r>
      <w:r w:rsidRPr="682038FC" w:rsidR="682038FC">
        <w:rPr>
          <w:rFonts w:ascii="Calibri" w:hAnsi="Calibri" w:eastAsia="Calibri" w:cs="Calibri"/>
          <w:sz w:val="19"/>
          <w:szCs w:val="19"/>
          <w:lang w:val="es-ES"/>
        </w:rPr>
        <w:t xml:space="preserve"> y </w:t>
      </w:r>
      <w:r w:rsidRPr="682038FC" w:rsidR="682038FC">
        <w:rPr>
          <w:rFonts w:ascii="Calibri" w:hAnsi="Calibri" w:eastAsia="Calibri" w:cs="Calibri"/>
          <w:sz w:val="19"/>
          <w:szCs w:val="19"/>
          <w:lang w:val="es-ES"/>
        </w:rPr>
        <w:t>también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curador</w:t>
      </w:r>
      <w:r w:rsidRPr="682038FC" w:rsidR="682038FC">
        <w:rPr>
          <w:rFonts w:ascii="Calibri" w:hAnsi="Calibri" w:eastAsia="Calibri" w:cs="Calibri"/>
          <w:sz w:val="19"/>
          <w:szCs w:val="19"/>
          <w:lang w:val="es-ES"/>
        </w:rPr>
        <w:t xml:space="preserve"> Raúl </w:t>
      </w:r>
      <w:r w:rsidRPr="682038FC" w:rsidR="682038FC">
        <w:rPr>
          <w:rFonts w:ascii="Calibri" w:hAnsi="Calibri" w:eastAsia="Calibri" w:cs="Calibri"/>
          <w:sz w:val="19"/>
          <w:szCs w:val="19"/>
          <w:lang w:val="es-ES"/>
        </w:rPr>
        <w:t>Cabra</w:t>
      </w:r>
      <w:r w:rsidRPr="682038FC" w:rsidR="682038FC">
        <w:rPr>
          <w:rFonts w:ascii="Calibri" w:hAnsi="Calibri" w:eastAsia="Calibri" w:cs="Calibri"/>
          <w:sz w:val="19"/>
          <w:szCs w:val="19"/>
          <w:lang w:val="es-ES"/>
        </w:rPr>
        <w:t xml:space="preserve">, para </w:t>
      </w:r>
      <w:r w:rsidRPr="682038FC" w:rsidR="682038FC">
        <w:rPr>
          <w:rFonts w:ascii="Calibri" w:hAnsi="Calibri" w:eastAsia="Calibri" w:cs="Calibri"/>
          <w:sz w:val="19"/>
          <w:szCs w:val="19"/>
          <w:lang w:val="es-ES"/>
        </w:rPr>
        <w:t>reunir</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así</w:t>
      </w:r>
      <w:r w:rsidRPr="682038FC" w:rsidR="682038FC">
        <w:rPr>
          <w:rFonts w:ascii="Calibri" w:hAnsi="Calibri" w:eastAsia="Calibri" w:cs="Calibri"/>
          <w:sz w:val="19"/>
          <w:szCs w:val="19"/>
          <w:lang w:val="es-ES"/>
        </w:rPr>
        <w:t xml:space="preserve">, a </w:t>
      </w:r>
      <w:r w:rsidRPr="682038FC" w:rsidR="682038FC">
        <w:rPr>
          <w:rFonts w:ascii="Calibri" w:hAnsi="Calibri" w:eastAsia="Calibri" w:cs="Calibri"/>
          <w:sz w:val="19"/>
          <w:szCs w:val="19"/>
          <w:lang w:val="es-ES"/>
        </w:rPr>
        <w:t>su</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vez</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los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elementos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más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representativos</w:t>
      </w:r>
      <w:r w:rsidRPr="682038FC" w:rsidR="682038FC">
        <w:rPr>
          <w:rFonts w:ascii="Calibri" w:hAnsi="Calibri" w:eastAsia="Calibri" w:cs="Calibri"/>
          <w:sz w:val="19"/>
          <w:szCs w:val="19"/>
          <w:lang w:val="es-ES"/>
        </w:rPr>
        <w:t xml:space="preserve"> del </w:t>
      </w:r>
      <w:r w:rsidRPr="682038FC" w:rsidR="682038FC">
        <w:rPr>
          <w:rFonts w:ascii="Calibri" w:hAnsi="Calibri" w:eastAsia="Calibri" w:cs="Calibri"/>
          <w:sz w:val="19"/>
          <w:szCs w:val="19"/>
          <w:lang w:val="es-ES"/>
        </w:rPr>
        <w:t>diseño</w:t>
      </w:r>
      <w:r w:rsidRPr="682038FC" w:rsidR="682038FC">
        <w:rPr>
          <w:rFonts w:ascii="Calibri" w:hAnsi="Calibri" w:eastAsia="Calibri" w:cs="Calibri"/>
          <w:sz w:val="19"/>
          <w:szCs w:val="19"/>
          <w:lang w:val="es-ES"/>
        </w:rPr>
        <w:t xml:space="preserve"> del Bajío </w:t>
      </w:r>
      <w:r w:rsidRPr="682038FC" w:rsidR="682038FC">
        <w:rPr>
          <w:rFonts w:ascii="Calibri" w:hAnsi="Calibri" w:eastAsia="Calibri" w:cs="Calibri"/>
          <w:sz w:val="19"/>
          <w:szCs w:val="19"/>
          <w:lang w:val="es-ES"/>
        </w:rPr>
        <w:t>mexicano</w:t>
      </w:r>
      <w:r w:rsidRPr="682038FC" w:rsidR="682038FC">
        <w:rPr>
          <w:rFonts w:ascii="Calibri" w:hAnsi="Calibri" w:eastAsia="Calibri" w:cs="Calibri"/>
          <w:sz w:val="19"/>
          <w:szCs w:val="19"/>
          <w:lang w:val="es-ES"/>
        </w:rPr>
        <w:t xml:space="preserve"> de </w:t>
      </w:r>
      <w:r w:rsidRPr="682038FC" w:rsidR="682038FC">
        <w:rPr>
          <w:rFonts w:ascii="Calibri" w:hAnsi="Calibri" w:eastAsia="Calibri" w:cs="Calibri"/>
          <w:sz w:val="19"/>
          <w:szCs w:val="19"/>
          <w:lang w:val="es-ES"/>
        </w:rPr>
        <w:t>mediados</w:t>
      </w:r>
      <w:r w:rsidRPr="682038FC" w:rsidR="682038FC">
        <w:rPr>
          <w:rFonts w:ascii="Calibri" w:hAnsi="Calibri" w:eastAsia="Calibri" w:cs="Calibri"/>
          <w:sz w:val="19"/>
          <w:szCs w:val="19"/>
          <w:lang w:val="es-ES"/>
        </w:rPr>
        <w:t xml:space="preserve"> del </w:t>
      </w:r>
      <w:r w:rsidRPr="682038FC" w:rsidR="682038FC">
        <w:rPr>
          <w:rFonts w:ascii="Calibri" w:hAnsi="Calibri" w:eastAsia="Calibri" w:cs="Calibri"/>
          <w:sz w:val="19"/>
          <w:szCs w:val="19"/>
          <w:lang w:val="es-ES"/>
        </w:rPr>
        <w:t>siglo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pasado</w:t>
      </w:r>
      <w:r w:rsidRPr="682038FC" w:rsidR="682038FC">
        <w:rPr>
          <w:rFonts w:ascii="Calibri" w:hAnsi="Calibri" w:eastAsia="Calibri" w:cs="Calibri"/>
          <w:sz w:val="19"/>
          <w:szCs w:val="19"/>
          <w:lang w:val="es-ES"/>
        </w:rPr>
        <w:t xml:space="preserve">. Este </w:t>
      </w:r>
      <w:r w:rsidRPr="682038FC" w:rsidR="682038FC">
        <w:rPr>
          <w:rFonts w:ascii="Calibri" w:hAnsi="Calibri" w:eastAsia="Calibri" w:cs="Calibri"/>
          <w:sz w:val="19"/>
          <w:szCs w:val="19"/>
          <w:lang w:val="es-ES"/>
        </w:rPr>
        <w:t>proyecto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colaborativo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por</w:t>
      </w:r>
      <w:r w:rsidRPr="682038FC" w:rsidR="682038FC">
        <w:rPr>
          <w:rFonts w:ascii="Calibri" w:hAnsi="Calibri" w:eastAsia="Calibri" w:cs="Calibri"/>
          <w:sz w:val="19"/>
          <w:szCs w:val="19"/>
          <w:lang w:val="es-ES"/>
        </w:rPr>
        <w:t xml:space="preserve"> tanto, </w:t>
      </w:r>
      <w:r w:rsidRPr="682038FC" w:rsidR="682038FC">
        <w:rPr>
          <w:rFonts w:ascii="Calibri" w:hAnsi="Calibri" w:eastAsia="Calibri" w:cs="Calibri"/>
          <w:sz w:val="19"/>
          <w:szCs w:val="19"/>
          <w:lang w:val="es-ES"/>
        </w:rPr>
        <w:t>representa</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los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principios</w:t>
      </w:r>
      <w:r w:rsidRPr="682038FC" w:rsidR="682038FC">
        <w:rPr>
          <w:rFonts w:ascii="Calibri" w:hAnsi="Calibri" w:eastAsia="Calibri" w:cs="Calibri"/>
          <w:sz w:val="19"/>
          <w:szCs w:val="19"/>
          <w:lang w:val="es-ES"/>
        </w:rPr>
        <w:t xml:space="preserve"> de Tequila Dragones </w:t>
      </w:r>
      <w:r w:rsidRPr="682038FC" w:rsidR="682038FC">
        <w:rPr>
          <w:rFonts w:ascii="Calibri" w:hAnsi="Calibri" w:eastAsia="Calibri" w:cs="Calibri"/>
          <w:sz w:val="19"/>
          <w:szCs w:val="19"/>
          <w:lang w:val="es-ES"/>
        </w:rPr>
        <w:t>como</w:t>
      </w:r>
      <w:r w:rsidRPr="682038FC" w:rsidR="682038FC">
        <w:rPr>
          <w:rFonts w:ascii="Calibri" w:hAnsi="Calibri" w:eastAsia="Calibri" w:cs="Calibri"/>
          <w:sz w:val="19"/>
          <w:szCs w:val="19"/>
          <w:lang w:val="es-ES"/>
        </w:rPr>
        <w:t xml:space="preserve"> casa: </w:t>
      </w:r>
      <w:r w:rsidRPr="682038FC" w:rsidR="682038FC">
        <w:rPr>
          <w:rFonts w:ascii="Calibri" w:hAnsi="Calibri" w:eastAsia="Calibri" w:cs="Calibri"/>
          <w:sz w:val="19"/>
          <w:szCs w:val="19"/>
          <w:lang w:val="es-ES"/>
        </w:rPr>
        <w:t>innovación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calidad</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lujo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sustentabilidad</w:t>
      </w:r>
      <w:r w:rsidRPr="682038FC" w:rsidR="682038FC">
        <w:rPr>
          <w:rFonts w:ascii="Calibri" w:hAnsi="Calibri" w:eastAsia="Calibri" w:cs="Calibri"/>
          <w:sz w:val="19"/>
          <w:szCs w:val="19"/>
          <w:lang w:val="es-ES"/>
        </w:rPr>
        <w:t xml:space="preserve"> y </w:t>
      </w:r>
      <w:r w:rsidRPr="682038FC" w:rsidR="682038FC">
        <w:rPr>
          <w:rFonts w:ascii="Calibri" w:hAnsi="Calibri" w:eastAsia="Calibri" w:cs="Calibri"/>
          <w:sz w:val="19"/>
          <w:szCs w:val="19"/>
          <w:lang w:val="es-ES"/>
        </w:rPr>
        <w:t>diseño</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mexicano</w:t>
      </w:r>
      <w:r w:rsidRPr="682038FC" w:rsidR="682038FC">
        <w:rPr>
          <w:rFonts w:ascii="Calibri" w:hAnsi="Calibri" w:eastAsia="Calibri" w:cs="Calibri"/>
          <w:sz w:val="19"/>
          <w:szCs w:val="19"/>
          <w:lang w:val="es-ES"/>
        </w:rPr>
        <w:t xml:space="preserve">. </w:t>
      </w:r>
    </w:p>
    <w:p w:rsidR="00023BED" w:rsidRDefault="00023BED" w14:paraId="0000000C" w14:textId="77777777">
      <w:pPr>
        <w:pStyle w:val="Normal0"/>
        <w:jc w:val="both"/>
        <w:rPr>
          <w:rFonts w:ascii="Calibri" w:hAnsi="Calibri" w:eastAsia="Calibri" w:cs="Calibri"/>
          <w:sz w:val="19"/>
          <w:szCs w:val="19"/>
        </w:rPr>
      </w:pPr>
    </w:p>
    <w:p w:rsidR="00023BED" w:rsidRDefault="00A67B66" w14:paraId="0000000D" w14:textId="77777777">
      <w:pPr>
        <w:pStyle w:val="Normal0"/>
        <w:jc w:val="both"/>
        <w:rPr>
          <w:rFonts w:ascii="Calibri" w:hAnsi="Calibri" w:eastAsia="Calibri" w:cs="Calibri"/>
          <w:sz w:val="19"/>
          <w:szCs w:val="19"/>
        </w:rPr>
      </w:pPr>
      <w:r>
        <w:rPr>
          <w:rFonts w:ascii="Calibri" w:hAnsi="Calibri" w:eastAsia="Calibri" w:cs="Calibri"/>
          <w:sz w:val="19"/>
          <w:szCs w:val="19"/>
        </w:rPr>
        <w:t xml:space="preserve">El espacio fungía originalmente como establo en el siglo XVII, y resguardó en su momento a la caballería de élite Dragones, la cual formó parte del movimiento de Independencia de México. Esto convierte a la casa en una pieza de suma relevancia para la historia del país. Por ello, su restauración apunta a un balance entre el pasado de la construcción y un diseño más contemporáneo. </w:t>
      </w:r>
    </w:p>
    <w:p w:rsidR="00023BED" w:rsidRDefault="00023BED" w14:paraId="0000000E" w14:textId="77777777">
      <w:pPr>
        <w:pStyle w:val="Normal0"/>
        <w:jc w:val="both"/>
        <w:rPr>
          <w:rFonts w:ascii="Calibri" w:hAnsi="Calibri" w:eastAsia="Calibri" w:cs="Calibri"/>
          <w:sz w:val="19"/>
          <w:szCs w:val="19"/>
        </w:rPr>
      </w:pPr>
    </w:p>
    <w:p w:rsidR="00023BED" w:rsidP="682038FC" w:rsidRDefault="00A67B66" w14:paraId="0000000F" w14:textId="130324D3">
      <w:pPr>
        <w:pStyle w:val="Normal0"/>
        <w:jc w:val="both"/>
        <w:rPr>
          <w:rFonts w:ascii="Calibri" w:hAnsi="Calibri" w:eastAsia="Calibri" w:cs="Calibri"/>
          <w:sz w:val="19"/>
          <w:szCs w:val="19"/>
          <w:lang w:val="es-ES"/>
        </w:rPr>
      </w:pPr>
      <w:r w:rsidRPr="682038FC" w:rsidR="682038FC">
        <w:rPr>
          <w:rFonts w:ascii="Calibri" w:hAnsi="Calibri" w:eastAsia="Calibri" w:cs="Calibri"/>
          <w:sz w:val="19"/>
          <w:szCs w:val="19"/>
          <w:lang w:val="es-ES"/>
        </w:rPr>
        <w:t xml:space="preserve">Héctor </w:t>
      </w:r>
      <w:r w:rsidRPr="682038FC" w:rsidR="682038FC">
        <w:rPr>
          <w:rFonts w:ascii="Calibri" w:hAnsi="Calibri" w:eastAsia="Calibri" w:cs="Calibri"/>
          <w:sz w:val="19"/>
          <w:szCs w:val="19"/>
          <w:lang w:val="es-ES"/>
        </w:rPr>
        <w:t>Esrawe</w:t>
      </w:r>
      <w:r w:rsidRPr="682038FC" w:rsidR="682038FC">
        <w:rPr>
          <w:rFonts w:ascii="Calibri" w:hAnsi="Calibri" w:eastAsia="Calibri" w:cs="Calibri"/>
          <w:sz w:val="19"/>
          <w:szCs w:val="19"/>
          <w:lang w:val="es-ES"/>
        </w:rPr>
        <w:t xml:space="preserve">, ganador del </w:t>
      </w:r>
      <w:r w:rsidRPr="682038FC" w:rsidR="682038FC">
        <w:rPr>
          <w:rFonts w:ascii="Calibri" w:hAnsi="Calibri" w:eastAsia="Calibri" w:cs="Calibri"/>
          <w:sz w:val="19"/>
          <w:szCs w:val="19"/>
          <w:lang w:val="es-ES"/>
        </w:rPr>
        <w:t>Créateurs</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Design</w:t>
      </w:r>
      <w:r w:rsidRPr="682038FC" w:rsidR="682038FC">
        <w:rPr>
          <w:rFonts w:ascii="Calibri" w:hAnsi="Calibri" w:eastAsia="Calibri" w:cs="Calibri"/>
          <w:sz w:val="19"/>
          <w:szCs w:val="19"/>
          <w:lang w:val="es-ES"/>
        </w:rPr>
        <w:t xml:space="preserve"> </w:t>
      </w:r>
      <w:r w:rsidRPr="682038FC" w:rsidR="682038FC">
        <w:rPr>
          <w:rFonts w:ascii="Calibri" w:hAnsi="Calibri" w:eastAsia="Calibri" w:cs="Calibri"/>
          <w:sz w:val="19"/>
          <w:szCs w:val="19"/>
          <w:lang w:val="es-ES"/>
        </w:rPr>
        <w:t>Award</w:t>
      </w:r>
      <w:r w:rsidRPr="682038FC" w:rsidR="682038FC">
        <w:rPr>
          <w:rFonts w:ascii="Calibri" w:hAnsi="Calibri" w:eastAsia="Calibri" w:cs="Calibri"/>
          <w:sz w:val="19"/>
          <w:szCs w:val="19"/>
          <w:lang w:val="es-ES"/>
        </w:rPr>
        <w:t xml:space="preserve"> –en la categoría de </w:t>
      </w:r>
      <w:r w:rsidRPr="682038FC" w:rsidR="682038FC">
        <w:rPr>
          <w:rFonts w:ascii="Calibri" w:hAnsi="Calibri" w:eastAsia="Calibri" w:cs="Calibri"/>
          <w:i w:val="1"/>
          <w:iCs w:val="1"/>
          <w:sz w:val="19"/>
          <w:szCs w:val="19"/>
          <w:lang w:val="es-ES"/>
        </w:rPr>
        <w:t>Best</w:t>
      </w:r>
      <w:r w:rsidRPr="682038FC" w:rsidR="682038FC">
        <w:rPr>
          <w:rFonts w:ascii="Calibri" w:hAnsi="Calibri" w:eastAsia="Calibri" w:cs="Calibri"/>
          <w:i w:val="1"/>
          <w:iCs w:val="1"/>
          <w:sz w:val="19"/>
          <w:szCs w:val="19"/>
          <w:lang w:val="es-ES"/>
        </w:rPr>
        <w:t xml:space="preserve"> </w:t>
      </w:r>
      <w:r w:rsidRPr="682038FC" w:rsidR="682038FC">
        <w:rPr>
          <w:rFonts w:ascii="Calibri" w:hAnsi="Calibri" w:eastAsia="Calibri" w:cs="Calibri"/>
          <w:i w:val="1"/>
          <w:iCs w:val="1"/>
          <w:sz w:val="19"/>
          <w:szCs w:val="19"/>
          <w:lang w:val="es-ES"/>
        </w:rPr>
        <w:t>Limited</w:t>
      </w:r>
      <w:r w:rsidRPr="682038FC" w:rsidR="682038FC">
        <w:rPr>
          <w:rFonts w:ascii="Calibri" w:hAnsi="Calibri" w:eastAsia="Calibri" w:cs="Calibri"/>
          <w:i w:val="1"/>
          <w:iCs w:val="1"/>
          <w:sz w:val="19"/>
          <w:szCs w:val="19"/>
          <w:lang w:val="es-ES"/>
        </w:rPr>
        <w:t xml:space="preserve"> Series and </w:t>
      </w:r>
      <w:r w:rsidRPr="682038FC" w:rsidR="682038FC">
        <w:rPr>
          <w:rFonts w:ascii="Calibri" w:hAnsi="Calibri" w:eastAsia="Calibri" w:cs="Calibri"/>
          <w:i w:val="1"/>
          <w:iCs w:val="1"/>
          <w:sz w:val="19"/>
          <w:szCs w:val="19"/>
          <w:lang w:val="es-ES"/>
        </w:rPr>
        <w:t>Bespoke</w:t>
      </w:r>
      <w:r w:rsidRPr="682038FC" w:rsidR="682038FC">
        <w:rPr>
          <w:rFonts w:ascii="Calibri" w:hAnsi="Calibri" w:eastAsia="Calibri" w:cs="Calibri"/>
          <w:i w:val="1"/>
          <w:iCs w:val="1"/>
          <w:sz w:val="19"/>
          <w:szCs w:val="19"/>
          <w:lang w:val="es-ES"/>
        </w:rPr>
        <w:t xml:space="preserve"> </w:t>
      </w:r>
      <w:r w:rsidRPr="682038FC" w:rsidR="682038FC">
        <w:rPr>
          <w:rFonts w:ascii="Calibri" w:hAnsi="Calibri" w:eastAsia="Calibri" w:cs="Calibri"/>
          <w:i w:val="1"/>
          <w:iCs w:val="1"/>
          <w:sz w:val="19"/>
          <w:szCs w:val="19"/>
          <w:lang w:val="es-ES"/>
        </w:rPr>
        <w:t>Design</w:t>
      </w:r>
      <w:r w:rsidRPr="682038FC" w:rsidR="682038FC">
        <w:rPr>
          <w:rFonts w:ascii="Calibri" w:hAnsi="Calibri" w:eastAsia="Calibri" w:cs="Calibri"/>
          <w:sz w:val="19"/>
          <w:szCs w:val="19"/>
          <w:lang w:val="es-ES"/>
        </w:rPr>
        <w:t>—</w:t>
      </w:r>
      <w:r w:rsidRPr="682038FC" w:rsidR="682038FC">
        <w:rPr>
          <w:rFonts w:ascii="Calibri" w:hAnsi="Calibri" w:eastAsia="Calibri" w:cs="Calibri"/>
          <w:i w:val="1"/>
          <w:iCs w:val="1"/>
          <w:sz w:val="19"/>
          <w:szCs w:val="19"/>
          <w:lang w:val="es-ES"/>
        </w:rPr>
        <w:t xml:space="preserve">, </w:t>
      </w:r>
      <w:r w:rsidRPr="682038FC" w:rsidR="682038FC">
        <w:rPr>
          <w:rFonts w:ascii="Calibri" w:hAnsi="Calibri" w:eastAsia="Calibri" w:cs="Calibri"/>
          <w:sz w:val="19"/>
          <w:szCs w:val="19"/>
          <w:lang w:val="es-ES"/>
        </w:rPr>
        <w:t xml:space="preserve">creó un candelabro especialmente diseñado para este lugar que lleva por nombre </w:t>
      </w:r>
      <w:r w:rsidRPr="682038FC" w:rsidR="682038FC">
        <w:rPr>
          <w:rFonts w:ascii="Calibri" w:hAnsi="Calibri" w:eastAsia="Calibri" w:cs="Calibri"/>
          <w:i w:val="1"/>
          <w:iCs w:val="1"/>
          <w:sz w:val="19"/>
          <w:szCs w:val="19"/>
          <w:lang w:val="es-ES"/>
        </w:rPr>
        <w:t xml:space="preserve">Solsticio, </w:t>
      </w:r>
      <w:r w:rsidRPr="682038FC" w:rsidR="682038FC">
        <w:rPr>
          <w:rFonts w:ascii="Calibri" w:hAnsi="Calibri" w:eastAsia="Calibri" w:cs="Calibri"/>
          <w:sz w:val="19"/>
          <w:szCs w:val="19"/>
          <w:lang w:val="es-ES"/>
        </w:rPr>
        <w:t xml:space="preserve">que está basada en su serie Parábola, y que se ubica en las escaleras de tres </w:t>
      </w:r>
      <w:r w:rsidRPr="682038FC" w:rsidR="682038FC">
        <w:rPr>
          <w:rFonts w:ascii="Calibri" w:hAnsi="Calibri" w:eastAsia="Calibri" w:cs="Calibri"/>
          <w:sz w:val="19"/>
          <w:szCs w:val="19"/>
          <w:lang w:val="es-ES"/>
        </w:rPr>
        <w:t>niveles,</w:t>
      </w:r>
      <w:r w:rsidRPr="682038FC" w:rsidR="682038FC">
        <w:rPr>
          <w:rFonts w:ascii="Calibri" w:hAnsi="Calibri" w:eastAsia="Calibri" w:cs="Calibri"/>
          <w:sz w:val="19"/>
          <w:szCs w:val="19"/>
          <w:lang w:val="es-ES"/>
        </w:rPr>
        <w:t xml:space="preserve"> así como también </w:t>
      </w:r>
      <w:r w:rsidRPr="682038FC" w:rsidR="682038FC">
        <w:rPr>
          <w:rFonts w:ascii="Calibri" w:hAnsi="Calibri" w:eastAsia="Calibri" w:cs="Calibri"/>
          <w:sz w:val="19"/>
          <w:szCs w:val="19"/>
          <w:lang w:val="es-ES"/>
        </w:rPr>
        <w:t>diseñó</w:t>
      </w:r>
      <w:r w:rsidRPr="682038FC" w:rsidR="682038FC">
        <w:rPr>
          <w:rFonts w:ascii="Calibri" w:hAnsi="Calibri" w:eastAsia="Calibri" w:cs="Calibri"/>
          <w:sz w:val="19"/>
          <w:szCs w:val="19"/>
          <w:lang w:val="es-ES"/>
        </w:rPr>
        <w:t xml:space="preserve"> los bancos para el </w:t>
      </w:r>
      <w:r w:rsidRPr="682038FC" w:rsidR="682038FC">
        <w:rPr>
          <w:rFonts w:ascii="Calibri" w:hAnsi="Calibri" w:eastAsia="Calibri" w:cs="Calibri"/>
          <w:sz w:val="19"/>
          <w:szCs w:val="19"/>
          <w:lang w:val="es-ES"/>
        </w:rPr>
        <w:t>Obsidian</w:t>
      </w:r>
      <w:r w:rsidRPr="682038FC" w:rsidR="682038FC">
        <w:rPr>
          <w:rFonts w:ascii="Calibri" w:hAnsi="Calibri" w:eastAsia="Calibri" w:cs="Calibri"/>
          <w:sz w:val="19"/>
          <w:szCs w:val="19"/>
          <w:lang w:val="es-ES"/>
        </w:rPr>
        <w:t xml:space="preserve"> Bar. Fernando </w:t>
      </w:r>
      <w:r w:rsidRPr="682038FC" w:rsidR="682038FC">
        <w:rPr>
          <w:rFonts w:ascii="Calibri" w:hAnsi="Calibri" w:eastAsia="Calibri" w:cs="Calibri"/>
          <w:sz w:val="19"/>
          <w:szCs w:val="19"/>
          <w:lang w:val="es-ES"/>
        </w:rPr>
        <w:t>Laposse</w:t>
      </w:r>
      <w:r w:rsidRPr="682038FC" w:rsidR="682038FC">
        <w:rPr>
          <w:rFonts w:ascii="Calibri" w:hAnsi="Calibri" w:eastAsia="Calibri" w:cs="Calibri"/>
          <w:sz w:val="19"/>
          <w:szCs w:val="19"/>
          <w:lang w:val="es-ES"/>
        </w:rPr>
        <w:t xml:space="preserve">, diseñador contemporáneo mexicano con obra expuesta en el Museo de Arte Moderno de Nueva York, también contribuyó en el proyecto. </w:t>
      </w:r>
    </w:p>
    <w:p w:rsidR="00023BED" w:rsidRDefault="00023BED" w14:paraId="00000010" w14:textId="77777777">
      <w:pPr>
        <w:pStyle w:val="Normal0"/>
        <w:jc w:val="both"/>
        <w:rPr>
          <w:rFonts w:ascii="Calibri" w:hAnsi="Calibri" w:eastAsia="Calibri" w:cs="Calibri"/>
          <w:sz w:val="19"/>
          <w:szCs w:val="19"/>
        </w:rPr>
      </w:pPr>
    </w:p>
    <w:p w:rsidR="00023BED" w:rsidRDefault="00A67B66" w14:paraId="00000011" w14:textId="77777777">
      <w:pPr>
        <w:pStyle w:val="Normal0"/>
        <w:jc w:val="both"/>
        <w:rPr>
          <w:rFonts w:ascii="Calibri" w:hAnsi="Calibri" w:eastAsia="Calibri" w:cs="Calibri"/>
          <w:sz w:val="19"/>
          <w:szCs w:val="19"/>
        </w:rPr>
      </w:pPr>
      <w:r>
        <w:rPr>
          <w:rFonts w:ascii="Calibri" w:hAnsi="Calibri" w:eastAsia="Calibri" w:cs="Calibri"/>
          <w:sz w:val="19"/>
          <w:szCs w:val="19"/>
        </w:rPr>
        <w:t>Los puntos a destacar de cada premio son los siguientes:</w:t>
      </w:r>
    </w:p>
    <w:p w:rsidR="00023BED" w:rsidRDefault="00023BED" w14:paraId="00000012" w14:textId="77777777">
      <w:pPr>
        <w:pStyle w:val="Normal0"/>
        <w:ind w:left="720"/>
        <w:jc w:val="both"/>
        <w:rPr>
          <w:rFonts w:ascii="Calibri" w:hAnsi="Calibri" w:eastAsia="Calibri" w:cs="Calibri"/>
          <w:sz w:val="19"/>
          <w:szCs w:val="19"/>
        </w:rPr>
      </w:pPr>
    </w:p>
    <w:p w:rsidR="00023BED" w:rsidRDefault="00A67B66" w14:paraId="00000013" w14:textId="77777777">
      <w:pPr>
        <w:pStyle w:val="Normal0"/>
        <w:numPr>
          <w:ilvl w:val="0"/>
          <w:numId w:val="2"/>
        </w:numPr>
        <w:jc w:val="both"/>
        <w:rPr>
          <w:rFonts w:ascii="Calibri" w:hAnsi="Calibri" w:eastAsia="Calibri" w:cs="Calibri"/>
          <w:sz w:val="19"/>
          <w:szCs w:val="19"/>
        </w:rPr>
      </w:pPr>
      <w:r>
        <w:rPr>
          <w:rFonts w:ascii="Calibri" w:hAnsi="Calibri" w:eastAsia="Calibri" w:cs="Calibri"/>
          <w:b/>
          <w:sz w:val="19"/>
          <w:szCs w:val="19"/>
        </w:rPr>
        <w:t xml:space="preserve">Créateurs Design Awards | </w:t>
      </w:r>
      <w:r>
        <w:rPr>
          <w:rFonts w:ascii="Calibri" w:hAnsi="Calibri" w:eastAsia="Calibri" w:cs="Calibri"/>
          <w:b/>
          <w:i/>
          <w:sz w:val="19"/>
          <w:szCs w:val="19"/>
        </w:rPr>
        <w:t>Best Hospitality Project in Interior Design</w:t>
      </w:r>
      <w:r>
        <w:rPr>
          <w:rFonts w:ascii="Calibri" w:hAnsi="Calibri" w:eastAsia="Calibri" w:cs="Calibri"/>
          <w:b/>
          <w:sz w:val="19"/>
          <w:szCs w:val="19"/>
        </w:rPr>
        <w:t xml:space="preserve">: </w:t>
      </w:r>
      <w:r>
        <w:rPr>
          <w:rFonts w:ascii="Calibri" w:hAnsi="Calibri" w:eastAsia="Calibri" w:cs="Calibri"/>
          <w:sz w:val="19"/>
          <w:szCs w:val="19"/>
        </w:rPr>
        <w:t>Los Créateurs Design Awards son un programa de reconocimientos que destacan el extraordinario trabajo en disciplinas como arquitectura, diseño de interiores, diseño de producto, fotografía, periodismo y curaduría. Un distinguido grupo líderes en diseño y miembros de la prensa internacional votaron por La Casa Dragones como el proyecto ganador en esta categoría, gracias al diseño de Meyers Davis, con un carácter global y meticuloso, que permite a los huéspedes sum</w:t>
      </w:r>
      <w:r>
        <w:rPr>
          <w:rFonts w:ascii="Calibri" w:hAnsi="Calibri" w:eastAsia="Calibri" w:cs="Calibri"/>
          <w:sz w:val="19"/>
          <w:szCs w:val="19"/>
        </w:rPr>
        <w:t xml:space="preserve">ergirse en la herencia cultural e histórica de México; esto, a la par de disfrutar las etiquetas que conforman el portafolio de Tequila Casa Dragones, con catas, sesiones de mixología y cenas de maridaje preparadas por chefs de reconocimiento mundial. </w:t>
      </w:r>
    </w:p>
    <w:p w:rsidR="00023BED" w:rsidRDefault="00023BED" w14:paraId="00000014" w14:textId="77777777">
      <w:pPr>
        <w:pStyle w:val="Normal0"/>
        <w:jc w:val="both"/>
        <w:rPr>
          <w:rFonts w:ascii="Calibri" w:hAnsi="Calibri" w:eastAsia="Calibri" w:cs="Calibri"/>
          <w:sz w:val="19"/>
          <w:szCs w:val="19"/>
        </w:rPr>
      </w:pPr>
    </w:p>
    <w:p w:rsidR="682038FC" w:rsidP="682038FC" w:rsidRDefault="682038FC" w14:paraId="53CE2CD5" w14:textId="69058A77">
      <w:pPr>
        <w:pStyle w:val="Normal0"/>
        <w:numPr>
          <w:ilvl w:val="0"/>
          <w:numId w:val="2"/>
        </w:numPr>
        <w:jc w:val="both"/>
        <w:rPr>
          <w:rFonts w:ascii="Calibri" w:hAnsi="Calibri" w:eastAsia="Calibri" w:cs="Calibri"/>
          <w:b w:val="0"/>
          <w:bCs w:val="0"/>
          <w:sz w:val="19"/>
          <w:szCs w:val="19"/>
          <w:lang w:val="es-ES"/>
        </w:rPr>
      </w:pPr>
      <w:r w:rsidRPr="682038FC" w:rsidR="682038FC">
        <w:rPr>
          <w:rFonts w:ascii="Calibri" w:hAnsi="Calibri" w:eastAsia="Calibri" w:cs="Calibri"/>
          <w:b w:val="1"/>
          <w:bCs w:val="1"/>
          <w:sz w:val="19"/>
          <w:szCs w:val="19"/>
          <w:lang w:val="es-ES"/>
        </w:rPr>
        <w:t xml:space="preserve">LIV </w:t>
      </w:r>
      <w:r w:rsidRPr="682038FC" w:rsidR="682038FC">
        <w:rPr>
          <w:rFonts w:ascii="Calibri" w:hAnsi="Calibri" w:eastAsia="Calibri" w:cs="Calibri"/>
          <w:b w:val="1"/>
          <w:bCs w:val="1"/>
          <w:sz w:val="19"/>
          <w:szCs w:val="19"/>
          <w:lang w:val="es-ES"/>
        </w:rPr>
        <w:t>Hospitality</w:t>
      </w:r>
      <w:r w:rsidRPr="682038FC" w:rsidR="682038FC">
        <w:rPr>
          <w:rFonts w:ascii="Calibri" w:hAnsi="Calibri" w:eastAsia="Calibri" w:cs="Calibri"/>
          <w:b w:val="1"/>
          <w:bCs w:val="1"/>
          <w:sz w:val="19"/>
          <w:szCs w:val="19"/>
          <w:lang w:val="es-ES"/>
        </w:rPr>
        <w:t xml:space="preserve"> </w:t>
      </w:r>
      <w:r w:rsidRPr="682038FC" w:rsidR="682038FC">
        <w:rPr>
          <w:rFonts w:ascii="Calibri" w:hAnsi="Calibri" w:eastAsia="Calibri" w:cs="Calibri"/>
          <w:b w:val="1"/>
          <w:bCs w:val="1"/>
          <w:sz w:val="19"/>
          <w:szCs w:val="19"/>
          <w:lang w:val="es-ES"/>
        </w:rPr>
        <w:t>Design</w:t>
      </w:r>
      <w:r w:rsidRPr="682038FC" w:rsidR="682038FC">
        <w:rPr>
          <w:rFonts w:ascii="Calibri" w:hAnsi="Calibri" w:eastAsia="Calibri" w:cs="Calibri"/>
          <w:b w:val="1"/>
          <w:bCs w:val="1"/>
          <w:sz w:val="19"/>
          <w:szCs w:val="19"/>
          <w:lang w:val="es-ES"/>
        </w:rPr>
        <w:t xml:space="preserve"> </w:t>
      </w:r>
      <w:r w:rsidRPr="682038FC" w:rsidR="682038FC">
        <w:rPr>
          <w:rFonts w:ascii="Calibri" w:hAnsi="Calibri" w:eastAsia="Calibri" w:cs="Calibri"/>
          <w:b w:val="1"/>
          <w:bCs w:val="1"/>
          <w:sz w:val="19"/>
          <w:szCs w:val="19"/>
          <w:lang w:val="es-ES"/>
        </w:rPr>
        <w:t>Awards</w:t>
      </w:r>
      <w:r w:rsidRPr="682038FC" w:rsidR="682038FC">
        <w:rPr>
          <w:rFonts w:ascii="Calibri" w:hAnsi="Calibri" w:eastAsia="Calibri" w:cs="Calibri"/>
          <w:b w:val="1"/>
          <w:bCs w:val="1"/>
          <w:sz w:val="19"/>
          <w:szCs w:val="19"/>
          <w:lang w:val="es-ES"/>
        </w:rPr>
        <w:t xml:space="preserve"> | </w:t>
      </w:r>
      <w:r w:rsidRPr="682038FC" w:rsidR="682038FC">
        <w:rPr>
          <w:rFonts w:ascii="Calibri" w:hAnsi="Calibri" w:eastAsia="Calibri" w:cs="Calibri"/>
          <w:b w:val="1"/>
          <w:bCs w:val="1"/>
          <w:i w:val="1"/>
          <w:iCs w:val="1"/>
          <w:sz w:val="19"/>
          <w:szCs w:val="19"/>
          <w:lang w:val="es-ES"/>
        </w:rPr>
        <w:t xml:space="preserve">Interior </w:t>
      </w:r>
      <w:r w:rsidRPr="682038FC" w:rsidR="682038FC">
        <w:rPr>
          <w:rFonts w:ascii="Calibri" w:hAnsi="Calibri" w:eastAsia="Calibri" w:cs="Calibri"/>
          <w:b w:val="1"/>
          <w:bCs w:val="1"/>
          <w:i w:val="1"/>
          <w:iCs w:val="1"/>
          <w:sz w:val="19"/>
          <w:szCs w:val="19"/>
          <w:lang w:val="es-ES"/>
        </w:rPr>
        <w:t>Design</w:t>
      </w:r>
      <w:r w:rsidRPr="682038FC" w:rsidR="682038FC">
        <w:rPr>
          <w:rFonts w:ascii="Calibri" w:hAnsi="Calibri" w:eastAsia="Calibri" w:cs="Calibri"/>
          <w:b w:val="1"/>
          <w:bCs w:val="1"/>
          <w:i w:val="1"/>
          <w:iCs w:val="1"/>
          <w:sz w:val="19"/>
          <w:szCs w:val="19"/>
          <w:lang w:val="es-ES"/>
        </w:rPr>
        <w:t xml:space="preserve"> </w:t>
      </w:r>
      <w:r w:rsidRPr="682038FC" w:rsidR="682038FC">
        <w:rPr>
          <w:rFonts w:ascii="Calibri" w:hAnsi="Calibri" w:eastAsia="Calibri" w:cs="Calibri"/>
          <w:b w:val="1"/>
          <w:bCs w:val="1"/>
          <w:i w:val="1"/>
          <w:iCs w:val="1"/>
          <w:sz w:val="19"/>
          <w:szCs w:val="19"/>
          <w:lang w:val="es-ES"/>
        </w:rPr>
        <w:t>Cocktail</w:t>
      </w:r>
      <w:r w:rsidRPr="682038FC" w:rsidR="682038FC">
        <w:rPr>
          <w:rFonts w:ascii="Calibri" w:hAnsi="Calibri" w:eastAsia="Calibri" w:cs="Calibri"/>
          <w:b w:val="1"/>
          <w:bCs w:val="1"/>
          <w:i w:val="1"/>
          <w:iCs w:val="1"/>
          <w:sz w:val="19"/>
          <w:szCs w:val="19"/>
          <w:lang w:val="es-ES"/>
        </w:rPr>
        <w:t xml:space="preserve"> Bar and Bar Lounge + </w:t>
      </w:r>
      <w:r w:rsidRPr="682038FC" w:rsidR="682038FC">
        <w:rPr>
          <w:rFonts w:ascii="Calibri" w:hAnsi="Calibri" w:eastAsia="Calibri" w:cs="Calibri"/>
          <w:b w:val="1"/>
          <w:bCs w:val="1"/>
          <w:i w:val="1"/>
          <w:iCs w:val="1"/>
          <w:sz w:val="19"/>
          <w:szCs w:val="19"/>
          <w:lang w:val="es-ES"/>
        </w:rPr>
        <w:t>Architectural</w:t>
      </w:r>
      <w:r w:rsidRPr="682038FC" w:rsidR="682038FC">
        <w:rPr>
          <w:rFonts w:ascii="Calibri" w:hAnsi="Calibri" w:eastAsia="Calibri" w:cs="Calibri"/>
          <w:b w:val="1"/>
          <w:bCs w:val="1"/>
          <w:i w:val="1"/>
          <w:iCs w:val="1"/>
          <w:sz w:val="19"/>
          <w:szCs w:val="19"/>
          <w:lang w:val="es-ES"/>
        </w:rPr>
        <w:t xml:space="preserve"> </w:t>
      </w:r>
      <w:r w:rsidRPr="682038FC" w:rsidR="682038FC">
        <w:rPr>
          <w:rFonts w:ascii="Calibri" w:hAnsi="Calibri" w:eastAsia="Calibri" w:cs="Calibri"/>
          <w:b w:val="1"/>
          <w:bCs w:val="1"/>
          <w:i w:val="1"/>
          <w:iCs w:val="1"/>
          <w:sz w:val="19"/>
          <w:szCs w:val="19"/>
          <w:lang w:val="es-ES"/>
        </w:rPr>
        <w:t>Design</w:t>
      </w:r>
      <w:r w:rsidRPr="682038FC" w:rsidR="682038FC">
        <w:rPr>
          <w:rFonts w:ascii="Calibri" w:hAnsi="Calibri" w:eastAsia="Calibri" w:cs="Calibri"/>
          <w:b w:val="1"/>
          <w:bCs w:val="1"/>
          <w:i w:val="1"/>
          <w:iCs w:val="1"/>
          <w:sz w:val="19"/>
          <w:szCs w:val="19"/>
          <w:lang w:val="es-ES"/>
        </w:rPr>
        <w:t xml:space="preserve"> </w:t>
      </w:r>
      <w:r w:rsidRPr="682038FC" w:rsidR="682038FC">
        <w:rPr>
          <w:rFonts w:ascii="Calibri" w:hAnsi="Calibri" w:eastAsia="Calibri" w:cs="Calibri"/>
          <w:b w:val="1"/>
          <w:bCs w:val="1"/>
          <w:i w:val="1"/>
          <w:iCs w:val="1"/>
          <w:sz w:val="19"/>
          <w:szCs w:val="19"/>
          <w:lang w:val="es-ES"/>
        </w:rPr>
        <w:t>Historic</w:t>
      </w:r>
      <w:r w:rsidRPr="682038FC" w:rsidR="682038FC">
        <w:rPr>
          <w:rFonts w:ascii="Calibri" w:hAnsi="Calibri" w:eastAsia="Calibri" w:cs="Calibri"/>
          <w:b w:val="1"/>
          <w:bCs w:val="1"/>
          <w:i w:val="1"/>
          <w:iCs w:val="1"/>
          <w:sz w:val="19"/>
          <w:szCs w:val="19"/>
          <w:lang w:val="es-ES"/>
        </w:rPr>
        <w:t xml:space="preserve"> &amp; </w:t>
      </w:r>
      <w:r w:rsidRPr="682038FC" w:rsidR="682038FC">
        <w:rPr>
          <w:rFonts w:ascii="Calibri" w:hAnsi="Calibri" w:eastAsia="Calibri" w:cs="Calibri"/>
          <w:b w:val="1"/>
          <w:bCs w:val="1"/>
          <w:i w:val="1"/>
          <w:iCs w:val="1"/>
          <w:sz w:val="19"/>
          <w:szCs w:val="19"/>
          <w:lang w:val="es-ES"/>
        </w:rPr>
        <w:t>Heritage</w:t>
      </w:r>
      <w:r w:rsidRPr="682038FC" w:rsidR="682038FC">
        <w:rPr>
          <w:rFonts w:ascii="Calibri" w:hAnsi="Calibri" w:eastAsia="Calibri" w:cs="Calibri"/>
          <w:b w:val="1"/>
          <w:bCs w:val="1"/>
          <w:sz w:val="19"/>
          <w:szCs w:val="19"/>
          <w:lang w:val="es-ES"/>
        </w:rPr>
        <w:t xml:space="preserve">: </w:t>
      </w:r>
      <w:r w:rsidRPr="682038FC" w:rsidR="682038FC">
        <w:rPr>
          <w:rFonts w:ascii="Calibri" w:hAnsi="Calibri" w:eastAsia="Calibri" w:cs="Calibri"/>
          <w:b w:val="0"/>
          <w:bCs w:val="0"/>
          <w:sz w:val="19"/>
          <w:szCs w:val="19"/>
          <w:lang w:val="es-ES"/>
        </w:rPr>
        <w:t xml:space="preserve">Los Premios de Diseño de Hospitalidad LIV reconocen la excelencia en arquitectura hotelera, diseño de </w:t>
      </w:r>
      <w:r w:rsidRPr="682038FC" w:rsidR="682038FC">
        <w:rPr>
          <w:rFonts w:ascii="Calibri" w:hAnsi="Calibri" w:eastAsia="Calibri" w:cs="Calibri"/>
          <w:b w:val="0"/>
          <w:bCs w:val="0"/>
          <w:sz w:val="19"/>
          <w:szCs w:val="19"/>
          <w:lang w:val="es-ES"/>
        </w:rPr>
        <w:t>interioriores</w:t>
      </w:r>
      <w:r w:rsidRPr="682038FC" w:rsidR="682038FC">
        <w:rPr>
          <w:rFonts w:ascii="Calibri" w:hAnsi="Calibri" w:eastAsia="Calibri" w:cs="Calibri"/>
          <w:b w:val="0"/>
          <w:bCs w:val="0"/>
          <w:sz w:val="19"/>
          <w:szCs w:val="19"/>
          <w:lang w:val="es-ES"/>
        </w:rPr>
        <w:t xml:space="preserve"> y experiencias para los huéspedes a nivel global. El jurado eligió a La Casa Dragones como la ganadora de diferentes categorías de diseño de interiores, celebrando el trabajo del estudio Meyer Davis, la curadora de la exposición actual del </w:t>
      </w:r>
      <w:r w:rsidRPr="682038FC" w:rsidR="682038FC">
        <w:rPr>
          <w:rFonts w:ascii="Calibri" w:hAnsi="Calibri" w:eastAsia="Calibri" w:cs="Calibri"/>
          <w:b w:val="0"/>
          <w:bCs w:val="0"/>
          <w:sz w:val="19"/>
          <w:szCs w:val="19"/>
          <w:lang w:val="es-ES"/>
        </w:rPr>
        <w:t>MoMA</w:t>
      </w:r>
      <w:r w:rsidRPr="682038FC" w:rsidR="682038FC">
        <w:rPr>
          <w:rFonts w:ascii="Calibri" w:hAnsi="Calibri" w:eastAsia="Calibri" w:cs="Calibri"/>
          <w:b w:val="0"/>
          <w:bCs w:val="0"/>
          <w:sz w:val="19"/>
          <w:szCs w:val="19"/>
          <w:lang w:val="es-ES"/>
        </w:rPr>
        <w:t xml:space="preserve"> Ana Elena Mallet, el artesano y también curador Raúl Cabra, junto con el arquitecto Marco Valle.</w:t>
      </w:r>
    </w:p>
    <w:p w:rsidR="00023BED" w:rsidRDefault="00023BED" w14:paraId="00000016" w14:textId="5AFB800E">
      <w:pPr>
        <w:pStyle w:val="Normal0"/>
        <w:jc w:val="both"/>
        <w:rPr>
          <w:rFonts w:ascii="Calibri" w:hAnsi="Calibri" w:eastAsia="Calibri" w:cs="Calibri"/>
          <w:sz w:val="19"/>
          <w:szCs w:val="19"/>
        </w:rPr>
      </w:pPr>
    </w:p>
    <w:p w:rsidR="00023BED" w:rsidP="220F0F17" w:rsidRDefault="00A67B66" w14:paraId="00000017" w14:textId="740810EF">
      <w:pPr>
        <w:pStyle w:val="Normal0"/>
        <w:jc w:val="both"/>
        <w:rPr>
          <w:rFonts w:ascii="Calibri" w:hAnsi="Calibri" w:eastAsia="Calibri" w:cs="Calibri"/>
          <w:sz w:val="19"/>
          <w:szCs w:val="19"/>
          <w:lang w:val="en-US"/>
        </w:rPr>
      </w:pPr>
      <w:r w:rsidRPr="220F0F17" w:rsidR="682038FC">
        <w:rPr>
          <w:rFonts w:ascii="Calibri" w:hAnsi="Calibri" w:eastAsia="Calibri" w:cs="Calibri"/>
          <w:sz w:val="19"/>
          <w:szCs w:val="19"/>
          <w:lang w:val="en-US"/>
        </w:rPr>
        <w:t xml:space="preserve">Bertha González Nieves </w:t>
      </w:r>
      <w:r w:rsidRPr="220F0F17" w:rsidR="682038FC">
        <w:rPr>
          <w:rFonts w:ascii="Calibri" w:hAnsi="Calibri" w:eastAsia="Calibri" w:cs="Calibri"/>
          <w:sz w:val="19"/>
          <w:szCs w:val="19"/>
          <w:lang w:val="en-US"/>
        </w:rPr>
        <w:t>dijo</w:t>
      </w:r>
      <w:r w:rsidRPr="220F0F17" w:rsidR="682038FC">
        <w:rPr>
          <w:rFonts w:ascii="Calibri" w:hAnsi="Calibri" w:eastAsia="Calibri" w:cs="Calibri"/>
          <w:sz w:val="19"/>
          <w:szCs w:val="19"/>
          <w:lang w:val="en-US"/>
        </w:rPr>
        <w:t xml:space="preserve"> al </w:t>
      </w:r>
      <w:r w:rsidRPr="220F0F17" w:rsidR="682038FC">
        <w:rPr>
          <w:rFonts w:ascii="Calibri" w:hAnsi="Calibri" w:eastAsia="Calibri" w:cs="Calibri"/>
          <w:sz w:val="19"/>
          <w:szCs w:val="19"/>
          <w:lang w:val="en-US"/>
        </w:rPr>
        <w:t>respecto</w:t>
      </w:r>
      <w:r w:rsidRPr="220F0F17" w:rsidR="682038FC">
        <w:rPr>
          <w:rFonts w:ascii="Calibri" w:hAnsi="Calibri" w:eastAsia="Calibri" w:cs="Calibri"/>
          <w:sz w:val="19"/>
          <w:szCs w:val="19"/>
          <w:lang w:val="en-US"/>
        </w:rPr>
        <w:t xml:space="preserve"> que “Estamos </w:t>
      </w:r>
      <w:r w:rsidRPr="220F0F17" w:rsidR="682038FC">
        <w:rPr>
          <w:rFonts w:ascii="Calibri" w:hAnsi="Calibri" w:eastAsia="Calibri" w:cs="Calibri"/>
          <w:sz w:val="19"/>
          <w:szCs w:val="19"/>
          <w:lang w:val="en-US"/>
        </w:rPr>
        <w:t>agradecidos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orgullosos</w:t>
      </w:r>
      <w:r w:rsidRPr="220F0F17" w:rsidR="682038FC">
        <w:rPr>
          <w:rFonts w:ascii="Calibri" w:hAnsi="Calibri" w:eastAsia="Calibri" w:cs="Calibri"/>
          <w:sz w:val="19"/>
          <w:szCs w:val="19"/>
          <w:lang w:val="en-US"/>
        </w:rPr>
        <w:t xml:space="preserve"> e </w:t>
      </w:r>
      <w:r w:rsidRPr="220F0F17" w:rsidR="682038FC">
        <w:rPr>
          <w:rFonts w:ascii="Calibri" w:hAnsi="Calibri" w:eastAsia="Calibri" w:cs="Calibri"/>
          <w:sz w:val="19"/>
          <w:szCs w:val="19"/>
          <w:lang w:val="en-US"/>
        </w:rPr>
        <w:t>inspirados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por</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el</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trabajo</w:t>
      </w:r>
      <w:r w:rsidRPr="220F0F17" w:rsidR="682038FC">
        <w:rPr>
          <w:rFonts w:ascii="Calibri" w:hAnsi="Calibri" w:eastAsia="Calibri" w:cs="Calibri"/>
          <w:sz w:val="19"/>
          <w:szCs w:val="19"/>
          <w:lang w:val="en-US"/>
        </w:rPr>
        <w:t xml:space="preserve"> de </w:t>
      </w:r>
      <w:r w:rsidRPr="220F0F17" w:rsidR="682038FC">
        <w:rPr>
          <w:rFonts w:ascii="Calibri" w:hAnsi="Calibri" w:eastAsia="Calibri" w:cs="Calibri"/>
          <w:sz w:val="19"/>
          <w:szCs w:val="19"/>
          <w:lang w:val="en-US"/>
        </w:rPr>
        <w:t>los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diferentes</w:t>
      </w:r>
      <w:r w:rsidRPr="220F0F17" w:rsidR="682038FC">
        <w:rPr>
          <w:rFonts w:ascii="Calibri" w:hAnsi="Calibri" w:eastAsia="Calibri" w:cs="Calibri"/>
          <w:sz w:val="19"/>
          <w:szCs w:val="19"/>
          <w:lang w:val="en-US"/>
        </w:rPr>
        <w:t xml:space="preserve"> y </w:t>
      </w:r>
      <w:r w:rsidRPr="220F0F17" w:rsidR="682038FC">
        <w:rPr>
          <w:rFonts w:ascii="Calibri" w:hAnsi="Calibri" w:eastAsia="Calibri" w:cs="Calibri"/>
          <w:sz w:val="19"/>
          <w:szCs w:val="19"/>
          <w:lang w:val="en-US"/>
        </w:rPr>
        <w:t>talentosos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individuos</w:t>
      </w:r>
      <w:r w:rsidRPr="220F0F17" w:rsidR="682038FC">
        <w:rPr>
          <w:rFonts w:ascii="Calibri" w:hAnsi="Calibri" w:eastAsia="Calibri" w:cs="Calibri"/>
          <w:sz w:val="19"/>
          <w:szCs w:val="19"/>
          <w:lang w:val="en-US"/>
        </w:rPr>
        <w:t xml:space="preserve"> que </w:t>
      </w:r>
      <w:r w:rsidRPr="220F0F17" w:rsidR="682038FC">
        <w:rPr>
          <w:rFonts w:ascii="Calibri" w:hAnsi="Calibri" w:eastAsia="Calibri" w:cs="Calibri"/>
          <w:sz w:val="19"/>
          <w:szCs w:val="19"/>
          <w:lang w:val="en-US"/>
        </w:rPr>
        <w:t>colaboraron</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en</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este</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proyecto</w:t>
      </w:r>
      <w:r w:rsidRPr="220F0F17" w:rsidR="682038FC">
        <w:rPr>
          <w:rFonts w:ascii="Calibri" w:hAnsi="Calibri" w:eastAsia="Calibri" w:cs="Calibri"/>
          <w:sz w:val="19"/>
          <w:szCs w:val="19"/>
          <w:lang w:val="en-US"/>
        </w:rPr>
        <w:t xml:space="preserve">, con </w:t>
      </w:r>
      <w:r w:rsidRPr="220F0F17" w:rsidR="682038FC">
        <w:rPr>
          <w:rFonts w:ascii="Calibri" w:hAnsi="Calibri" w:eastAsia="Calibri" w:cs="Calibri"/>
          <w:sz w:val="19"/>
          <w:szCs w:val="19"/>
          <w:lang w:val="en-US"/>
        </w:rPr>
        <w:t>el</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objetivo</w:t>
      </w:r>
      <w:r w:rsidRPr="220F0F17" w:rsidR="682038FC">
        <w:rPr>
          <w:rFonts w:ascii="Calibri" w:hAnsi="Calibri" w:eastAsia="Calibri" w:cs="Calibri"/>
          <w:sz w:val="19"/>
          <w:szCs w:val="19"/>
          <w:lang w:val="en-US"/>
        </w:rPr>
        <w:t xml:space="preserve"> de </w:t>
      </w:r>
      <w:r w:rsidRPr="220F0F17" w:rsidR="682038FC">
        <w:rPr>
          <w:rFonts w:ascii="Calibri" w:hAnsi="Calibri" w:eastAsia="Calibri" w:cs="Calibri"/>
          <w:sz w:val="19"/>
          <w:szCs w:val="19"/>
          <w:lang w:val="en-US"/>
        </w:rPr>
        <w:t>celebrar</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el</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carácter</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artesanal</w:t>
      </w:r>
      <w:r w:rsidRPr="220F0F17" w:rsidR="682038FC">
        <w:rPr>
          <w:rFonts w:ascii="Calibri" w:hAnsi="Calibri" w:eastAsia="Calibri" w:cs="Calibri"/>
          <w:sz w:val="19"/>
          <w:szCs w:val="19"/>
          <w:lang w:val="en-US"/>
        </w:rPr>
        <w:t xml:space="preserve"> mexicano, que hoy </w:t>
      </w:r>
      <w:r w:rsidRPr="220F0F17" w:rsidR="682038FC">
        <w:rPr>
          <w:rFonts w:ascii="Calibri" w:hAnsi="Calibri" w:eastAsia="Calibri" w:cs="Calibri"/>
          <w:sz w:val="19"/>
          <w:szCs w:val="19"/>
          <w:lang w:val="en-US"/>
        </w:rPr>
        <w:t>tiene</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reconocimiento</w:t>
      </w:r>
      <w:r w:rsidRPr="220F0F17" w:rsidR="682038FC">
        <w:rPr>
          <w:rFonts w:ascii="Calibri" w:hAnsi="Calibri" w:eastAsia="Calibri" w:cs="Calibri"/>
          <w:sz w:val="19"/>
          <w:szCs w:val="19"/>
          <w:lang w:val="en-US"/>
        </w:rPr>
        <w:t xml:space="preserve"> a </w:t>
      </w:r>
      <w:r w:rsidRPr="220F0F17" w:rsidR="682038FC">
        <w:rPr>
          <w:rFonts w:ascii="Calibri" w:hAnsi="Calibri" w:eastAsia="Calibri" w:cs="Calibri"/>
          <w:sz w:val="19"/>
          <w:szCs w:val="19"/>
          <w:lang w:val="en-US"/>
        </w:rPr>
        <w:t>nivel</w:t>
      </w:r>
      <w:r w:rsidRPr="220F0F17" w:rsidR="682038FC">
        <w:rPr>
          <w:rFonts w:ascii="Calibri" w:hAnsi="Calibri" w:eastAsia="Calibri" w:cs="Calibri"/>
          <w:sz w:val="19"/>
          <w:szCs w:val="19"/>
          <w:lang w:val="en-US"/>
        </w:rPr>
        <w:t xml:space="preserve"> global. La Casa Dragones es un </w:t>
      </w:r>
      <w:r w:rsidRPr="220F0F17" w:rsidR="682038FC">
        <w:rPr>
          <w:rFonts w:ascii="Calibri" w:hAnsi="Calibri" w:eastAsia="Calibri" w:cs="Calibri"/>
          <w:sz w:val="19"/>
          <w:szCs w:val="19"/>
          <w:lang w:val="en-US"/>
        </w:rPr>
        <w:t>verdadera</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prueba</w:t>
      </w:r>
      <w:r w:rsidRPr="220F0F17" w:rsidR="682038FC">
        <w:rPr>
          <w:rFonts w:ascii="Calibri" w:hAnsi="Calibri" w:eastAsia="Calibri" w:cs="Calibri"/>
          <w:sz w:val="19"/>
          <w:szCs w:val="19"/>
          <w:lang w:val="en-US"/>
        </w:rPr>
        <w:t xml:space="preserve"> de </w:t>
      </w:r>
      <w:r w:rsidRPr="220F0F17" w:rsidR="682038FC">
        <w:rPr>
          <w:rFonts w:ascii="Calibri" w:hAnsi="Calibri" w:eastAsia="Calibri" w:cs="Calibri"/>
          <w:sz w:val="19"/>
          <w:szCs w:val="19"/>
          <w:lang w:val="en-US"/>
        </w:rPr>
        <w:t>nuestra</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herencia</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mexicana</w:t>
      </w:r>
      <w:r w:rsidRPr="220F0F17" w:rsidR="682038FC">
        <w:rPr>
          <w:rFonts w:ascii="Calibri" w:hAnsi="Calibri" w:eastAsia="Calibri" w:cs="Calibri"/>
          <w:sz w:val="19"/>
          <w:szCs w:val="19"/>
          <w:lang w:val="en-US"/>
        </w:rPr>
        <w:t xml:space="preserve">, del </w:t>
      </w:r>
      <w:r w:rsidRPr="220F0F17" w:rsidR="682038FC">
        <w:rPr>
          <w:rFonts w:ascii="Calibri" w:hAnsi="Calibri" w:eastAsia="Calibri" w:cs="Calibri"/>
          <w:sz w:val="19"/>
          <w:szCs w:val="19"/>
          <w:lang w:val="en-US"/>
        </w:rPr>
        <w:t>poder</w:t>
      </w:r>
      <w:r w:rsidRPr="220F0F17" w:rsidR="682038FC">
        <w:rPr>
          <w:rFonts w:ascii="Calibri" w:hAnsi="Calibri" w:eastAsia="Calibri" w:cs="Calibri"/>
          <w:sz w:val="19"/>
          <w:szCs w:val="19"/>
          <w:lang w:val="en-US"/>
        </w:rPr>
        <w:t xml:space="preserve"> de </w:t>
      </w:r>
      <w:r w:rsidRPr="220F0F17" w:rsidR="682038FC">
        <w:rPr>
          <w:rFonts w:ascii="Calibri" w:hAnsi="Calibri" w:eastAsia="Calibri" w:cs="Calibri"/>
          <w:sz w:val="19"/>
          <w:szCs w:val="19"/>
          <w:lang w:val="en-US"/>
        </w:rPr>
        <w:t>colaborar</w:t>
      </w:r>
      <w:r w:rsidRPr="220F0F17" w:rsidR="682038FC">
        <w:rPr>
          <w:rFonts w:ascii="Calibri" w:hAnsi="Calibri" w:eastAsia="Calibri" w:cs="Calibri"/>
          <w:sz w:val="19"/>
          <w:szCs w:val="19"/>
          <w:lang w:val="en-US"/>
        </w:rPr>
        <w:t xml:space="preserve"> y de </w:t>
      </w:r>
      <w:r w:rsidRPr="220F0F17" w:rsidR="682038FC">
        <w:rPr>
          <w:rFonts w:ascii="Calibri" w:hAnsi="Calibri" w:eastAsia="Calibri" w:cs="Calibri"/>
          <w:sz w:val="19"/>
          <w:szCs w:val="19"/>
          <w:lang w:val="en-US"/>
        </w:rPr>
        <w:t>nuestra</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constante</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búsqueda</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por</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producir</w:t>
      </w:r>
      <w:r w:rsidRPr="220F0F17" w:rsidR="682038FC">
        <w:rPr>
          <w:rFonts w:ascii="Calibri" w:hAnsi="Calibri" w:eastAsia="Calibri" w:cs="Calibri"/>
          <w:sz w:val="19"/>
          <w:szCs w:val="19"/>
          <w:lang w:val="en-US"/>
        </w:rPr>
        <w:t xml:space="preserve"> tequilas de </w:t>
      </w:r>
      <w:r w:rsidRPr="220F0F17" w:rsidR="682038FC">
        <w:rPr>
          <w:rFonts w:ascii="Calibri" w:hAnsi="Calibri" w:eastAsia="Calibri" w:cs="Calibri"/>
          <w:sz w:val="19"/>
          <w:szCs w:val="19"/>
          <w:lang w:val="en-US"/>
        </w:rPr>
        <w:t>degustación</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extraordinarios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queremos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seguir</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compartiendo</w:t>
      </w:r>
      <w:r w:rsidRPr="220F0F17" w:rsidR="682038FC">
        <w:rPr>
          <w:rFonts w:ascii="Calibri" w:hAnsi="Calibri" w:eastAsia="Calibri" w:cs="Calibri"/>
          <w:sz w:val="19"/>
          <w:szCs w:val="19"/>
          <w:lang w:val="en-US"/>
        </w:rPr>
        <w:t xml:space="preserve"> la </w:t>
      </w:r>
      <w:r w:rsidRPr="220F0F17" w:rsidR="682038FC">
        <w:rPr>
          <w:rFonts w:ascii="Calibri" w:hAnsi="Calibri" w:eastAsia="Calibri" w:cs="Calibri"/>
          <w:sz w:val="19"/>
          <w:szCs w:val="19"/>
          <w:lang w:val="en-US"/>
        </w:rPr>
        <w:t>belleza</w:t>
      </w:r>
      <w:r w:rsidRPr="220F0F17" w:rsidR="682038FC">
        <w:rPr>
          <w:rFonts w:ascii="Calibri" w:hAnsi="Calibri" w:eastAsia="Calibri" w:cs="Calibri"/>
          <w:sz w:val="19"/>
          <w:szCs w:val="19"/>
          <w:lang w:val="en-US"/>
        </w:rPr>
        <w:t xml:space="preserve"> de La Casa Dragones con </w:t>
      </w:r>
      <w:r w:rsidRPr="220F0F17" w:rsidR="682038FC">
        <w:rPr>
          <w:rFonts w:ascii="Calibri" w:hAnsi="Calibri" w:eastAsia="Calibri" w:cs="Calibri"/>
          <w:sz w:val="19"/>
          <w:szCs w:val="19"/>
          <w:lang w:val="en-US"/>
        </w:rPr>
        <w:t>todos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aquellos</w:t>
      </w:r>
      <w:r w:rsidRPr="220F0F17" w:rsidR="682038FC">
        <w:rPr>
          <w:rFonts w:ascii="Calibri" w:hAnsi="Calibri" w:eastAsia="Calibri" w:cs="Calibri"/>
          <w:sz w:val="19"/>
          <w:szCs w:val="19"/>
          <w:lang w:val="en-US"/>
        </w:rPr>
        <w:t xml:space="preserve"> que </w:t>
      </w:r>
      <w:r w:rsidRPr="220F0F17" w:rsidR="682038FC">
        <w:rPr>
          <w:rFonts w:ascii="Calibri" w:hAnsi="Calibri" w:eastAsia="Calibri" w:cs="Calibri"/>
          <w:sz w:val="19"/>
          <w:szCs w:val="19"/>
          <w:lang w:val="en-US"/>
        </w:rPr>
        <w:t>nos</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visiten</w:t>
      </w:r>
      <w:r w:rsidRPr="220F0F17" w:rsidR="682038FC">
        <w:rPr>
          <w:rFonts w:ascii="Calibri" w:hAnsi="Calibri" w:eastAsia="Calibri" w:cs="Calibri"/>
          <w:sz w:val="19"/>
          <w:szCs w:val="19"/>
          <w:lang w:val="en-US"/>
        </w:rPr>
        <w:t xml:space="preserve"> </w:t>
      </w:r>
      <w:r w:rsidRPr="220F0F17" w:rsidR="682038FC">
        <w:rPr>
          <w:rFonts w:ascii="Calibri" w:hAnsi="Calibri" w:eastAsia="Calibri" w:cs="Calibri"/>
          <w:sz w:val="19"/>
          <w:szCs w:val="19"/>
          <w:lang w:val="en-US"/>
        </w:rPr>
        <w:t>en</w:t>
      </w:r>
      <w:r w:rsidRPr="220F0F17" w:rsidR="682038FC">
        <w:rPr>
          <w:rFonts w:ascii="Calibri" w:hAnsi="Calibri" w:eastAsia="Calibri" w:cs="Calibri"/>
          <w:sz w:val="19"/>
          <w:szCs w:val="19"/>
          <w:lang w:val="en-US"/>
        </w:rPr>
        <w:t xml:space="preserve"> San Miguel de Allende</w:t>
      </w:r>
      <w:r w:rsidRPr="220F0F17" w:rsidR="682038FC">
        <w:rPr>
          <w:rFonts w:ascii="Calibri" w:hAnsi="Calibri" w:eastAsia="Calibri" w:cs="Calibri"/>
          <w:sz w:val="19"/>
          <w:szCs w:val="19"/>
          <w:lang w:val="en-US"/>
        </w:rPr>
        <w:t>”.</w:t>
      </w:r>
    </w:p>
    <w:p w:rsidR="00023BED" w:rsidRDefault="00023BED" w14:paraId="00000018" w14:textId="77777777">
      <w:pPr>
        <w:pStyle w:val="Normal0"/>
        <w:jc w:val="both"/>
        <w:rPr>
          <w:rFonts w:ascii="Calibri" w:hAnsi="Calibri" w:eastAsia="Calibri" w:cs="Calibri"/>
          <w:sz w:val="19"/>
          <w:szCs w:val="19"/>
        </w:rPr>
      </w:pPr>
    </w:p>
    <w:p w:rsidR="00023BED" w:rsidRDefault="00A67B66" w14:paraId="00000019" w14:textId="77777777">
      <w:pPr>
        <w:pStyle w:val="Normal0"/>
        <w:jc w:val="both"/>
        <w:rPr>
          <w:rFonts w:ascii="Calibri" w:hAnsi="Calibri" w:eastAsia="Calibri" w:cs="Calibri"/>
          <w:sz w:val="19"/>
          <w:szCs w:val="19"/>
        </w:rPr>
      </w:pPr>
      <w:r>
        <w:rPr>
          <w:rFonts w:ascii="Calibri" w:hAnsi="Calibri" w:eastAsia="Calibri" w:cs="Calibri"/>
          <w:sz w:val="19"/>
          <w:szCs w:val="19"/>
        </w:rPr>
        <w:t xml:space="preserve">En 2009, Casa Dragones abrió las puertas de La Casa Dragones en el centro de San Miguel de Allende, una de las ciudades más bellas de México, elegida como la mejor ciudad del mundo en dos ocasiones por </w:t>
      </w:r>
      <w:r>
        <w:rPr>
          <w:rFonts w:ascii="Calibri" w:hAnsi="Calibri" w:eastAsia="Calibri" w:cs="Calibri"/>
          <w:i/>
          <w:sz w:val="19"/>
          <w:szCs w:val="19"/>
        </w:rPr>
        <w:t>Travel + Leisure</w:t>
      </w:r>
      <w:r>
        <w:rPr>
          <w:rFonts w:ascii="Calibri" w:hAnsi="Calibri" w:eastAsia="Calibri" w:cs="Calibri"/>
          <w:sz w:val="19"/>
          <w:szCs w:val="19"/>
        </w:rPr>
        <w:t xml:space="preserve">. El espacio sirvió como su casa espiritual, y la transformó en una elegante residencia privada para catas de tequila y eventos privados. </w:t>
      </w:r>
    </w:p>
    <w:p w:rsidR="00023BED" w:rsidRDefault="00023BED" w14:paraId="0000001A" w14:textId="77777777">
      <w:pPr>
        <w:pStyle w:val="Normal0"/>
        <w:jc w:val="both"/>
        <w:rPr>
          <w:rFonts w:ascii="Calibri" w:hAnsi="Calibri" w:eastAsia="Calibri" w:cs="Calibri"/>
          <w:sz w:val="19"/>
          <w:szCs w:val="19"/>
        </w:rPr>
      </w:pPr>
    </w:p>
    <w:p w:rsidR="00023BED" w:rsidRDefault="00A67B66" w14:paraId="0000001B" w14:textId="3D79817E">
      <w:pPr>
        <w:pStyle w:val="Normal0"/>
        <w:jc w:val="both"/>
        <w:rPr>
          <w:rFonts w:ascii="Calibri" w:hAnsi="Calibri" w:eastAsia="Calibri" w:cs="Calibri"/>
          <w:sz w:val="19"/>
          <w:szCs w:val="19"/>
        </w:rPr>
      </w:pPr>
      <w:r w:rsidRPr="682038FC" w:rsidR="682038FC">
        <w:rPr>
          <w:rFonts w:ascii="Calibri" w:hAnsi="Calibri" w:eastAsia="Calibri" w:cs="Calibri"/>
          <w:sz w:val="19"/>
          <w:szCs w:val="19"/>
        </w:rPr>
        <w:t xml:space="preserve">En 2023, La Casa Dragones </w:t>
      </w:r>
      <w:r w:rsidRPr="682038FC" w:rsidR="682038FC">
        <w:rPr>
          <w:rFonts w:ascii="Calibri" w:hAnsi="Calibri" w:eastAsia="Calibri" w:cs="Calibri"/>
          <w:sz w:val="19"/>
          <w:szCs w:val="19"/>
        </w:rPr>
        <w:t>reabrió</w:t>
      </w:r>
      <w:r w:rsidRPr="682038FC" w:rsidR="682038FC">
        <w:rPr>
          <w:rFonts w:ascii="Calibri" w:hAnsi="Calibri" w:eastAsia="Calibri" w:cs="Calibri"/>
          <w:sz w:val="19"/>
          <w:szCs w:val="19"/>
        </w:rPr>
        <w:t xml:space="preserve"> sus </w:t>
      </w:r>
      <w:r w:rsidRPr="682038FC" w:rsidR="682038FC">
        <w:rPr>
          <w:rFonts w:ascii="Calibri" w:hAnsi="Calibri" w:eastAsia="Calibri" w:cs="Calibri"/>
          <w:sz w:val="19"/>
          <w:szCs w:val="19"/>
        </w:rPr>
        <w:t>puertas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después</w:t>
      </w:r>
      <w:r w:rsidRPr="682038FC" w:rsidR="682038FC">
        <w:rPr>
          <w:rFonts w:ascii="Calibri" w:hAnsi="Calibri" w:eastAsia="Calibri" w:cs="Calibri"/>
          <w:sz w:val="19"/>
          <w:szCs w:val="19"/>
        </w:rPr>
        <w:t xml:space="preserve"> de un </w:t>
      </w:r>
      <w:r w:rsidRPr="682038FC" w:rsidR="682038FC">
        <w:rPr>
          <w:rFonts w:ascii="Calibri" w:hAnsi="Calibri" w:eastAsia="Calibri" w:cs="Calibri"/>
          <w:sz w:val="19"/>
          <w:szCs w:val="19"/>
        </w:rPr>
        <w:t>año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restauración</w:t>
      </w:r>
      <w:r w:rsidRPr="682038FC" w:rsidR="682038FC">
        <w:rPr>
          <w:rFonts w:ascii="Calibri" w:hAnsi="Calibri" w:eastAsia="Calibri" w:cs="Calibri"/>
          <w:sz w:val="19"/>
          <w:szCs w:val="19"/>
        </w:rPr>
        <w:t xml:space="preserve"> y </w:t>
      </w:r>
      <w:r w:rsidRPr="682038FC" w:rsidR="682038FC">
        <w:rPr>
          <w:rFonts w:ascii="Calibri" w:hAnsi="Calibri" w:eastAsia="Calibri" w:cs="Calibri"/>
          <w:sz w:val="19"/>
          <w:szCs w:val="19"/>
        </w:rPr>
        <w:t>rediseño</w:t>
      </w:r>
      <w:r w:rsidRPr="682038FC" w:rsidR="682038FC">
        <w:rPr>
          <w:rFonts w:ascii="Calibri" w:hAnsi="Calibri" w:eastAsia="Calibri" w:cs="Calibri"/>
          <w:sz w:val="19"/>
          <w:szCs w:val="19"/>
        </w:rPr>
        <w:t xml:space="preserve">, y se </w:t>
      </w:r>
      <w:r w:rsidRPr="682038FC" w:rsidR="682038FC">
        <w:rPr>
          <w:rFonts w:ascii="Calibri" w:hAnsi="Calibri" w:eastAsia="Calibri" w:cs="Calibri"/>
          <w:sz w:val="19"/>
          <w:szCs w:val="19"/>
        </w:rPr>
        <w:t>presenta</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actualmente</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como</w:t>
      </w:r>
      <w:r w:rsidRPr="682038FC" w:rsidR="682038FC">
        <w:rPr>
          <w:rFonts w:ascii="Calibri" w:hAnsi="Calibri" w:eastAsia="Calibri" w:cs="Calibri"/>
          <w:sz w:val="19"/>
          <w:szCs w:val="19"/>
        </w:rPr>
        <w:t xml:space="preserve"> un </w:t>
      </w:r>
      <w:r w:rsidRPr="682038FC" w:rsidR="682038FC">
        <w:rPr>
          <w:rFonts w:ascii="Calibri" w:hAnsi="Calibri" w:eastAsia="Calibri" w:cs="Calibri"/>
          <w:sz w:val="19"/>
          <w:szCs w:val="19"/>
        </w:rPr>
        <w:t>lugar</w:t>
      </w:r>
      <w:r w:rsidRPr="682038FC" w:rsidR="682038FC">
        <w:rPr>
          <w:rFonts w:ascii="Calibri" w:hAnsi="Calibri" w:eastAsia="Calibri" w:cs="Calibri"/>
          <w:sz w:val="19"/>
          <w:szCs w:val="19"/>
        </w:rPr>
        <w:t xml:space="preserve"> que </w:t>
      </w:r>
      <w:r w:rsidRPr="682038FC" w:rsidR="682038FC">
        <w:rPr>
          <w:rFonts w:ascii="Calibri" w:hAnsi="Calibri" w:eastAsia="Calibri" w:cs="Calibri"/>
          <w:sz w:val="19"/>
          <w:szCs w:val="19"/>
        </w:rPr>
        <w:t>contiene</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algunos</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los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elementos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más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representativos</w:t>
      </w:r>
      <w:r w:rsidRPr="682038FC" w:rsidR="682038FC">
        <w:rPr>
          <w:rFonts w:ascii="Calibri" w:hAnsi="Calibri" w:eastAsia="Calibri" w:cs="Calibri"/>
          <w:sz w:val="19"/>
          <w:szCs w:val="19"/>
        </w:rPr>
        <w:t xml:space="preserve"> del </w:t>
      </w:r>
      <w:r w:rsidRPr="682038FC" w:rsidR="682038FC">
        <w:rPr>
          <w:rFonts w:ascii="Calibri" w:hAnsi="Calibri" w:eastAsia="Calibri" w:cs="Calibri"/>
          <w:sz w:val="19"/>
          <w:szCs w:val="19"/>
        </w:rPr>
        <w:t>diseño</w:t>
      </w:r>
      <w:r w:rsidRPr="682038FC" w:rsidR="682038FC">
        <w:rPr>
          <w:rFonts w:ascii="Calibri" w:hAnsi="Calibri" w:eastAsia="Calibri" w:cs="Calibri"/>
          <w:sz w:val="19"/>
          <w:szCs w:val="19"/>
        </w:rPr>
        <w:t xml:space="preserve"> del Bajío </w:t>
      </w:r>
      <w:r w:rsidRPr="682038FC" w:rsidR="682038FC">
        <w:rPr>
          <w:rFonts w:ascii="Calibri" w:hAnsi="Calibri" w:eastAsia="Calibri" w:cs="Calibri"/>
          <w:sz w:val="19"/>
          <w:szCs w:val="19"/>
        </w:rPr>
        <w:t>mexicano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mediados</w:t>
      </w:r>
      <w:r w:rsidRPr="682038FC" w:rsidR="682038FC">
        <w:rPr>
          <w:rFonts w:ascii="Calibri" w:hAnsi="Calibri" w:eastAsia="Calibri" w:cs="Calibri"/>
          <w:sz w:val="19"/>
          <w:szCs w:val="19"/>
        </w:rPr>
        <w:t xml:space="preserve"> del </w:t>
      </w:r>
      <w:r w:rsidRPr="682038FC" w:rsidR="682038FC">
        <w:rPr>
          <w:rFonts w:ascii="Calibri" w:hAnsi="Calibri" w:eastAsia="Calibri" w:cs="Calibri"/>
          <w:sz w:val="19"/>
          <w:szCs w:val="19"/>
        </w:rPr>
        <w:t>siglo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pasado</w:t>
      </w:r>
      <w:r w:rsidRPr="682038FC" w:rsidR="682038FC">
        <w:rPr>
          <w:rFonts w:ascii="Calibri" w:hAnsi="Calibri" w:eastAsia="Calibri" w:cs="Calibri"/>
          <w:sz w:val="19"/>
          <w:szCs w:val="19"/>
        </w:rPr>
        <w:t xml:space="preserve">, y de </w:t>
      </w:r>
      <w:r w:rsidRPr="682038FC" w:rsidR="682038FC">
        <w:rPr>
          <w:rFonts w:ascii="Calibri" w:hAnsi="Calibri" w:eastAsia="Calibri" w:cs="Calibri"/>
          <w:sz w:val="19"/>
          <w:szCs w:val="19"/>
        </w:rPr>
        <w:t>corrientes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más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contemporáneas</w:t>
      </w:r>
      <w:r w:rsidRPr="682038FC" w:rsidR="682038FC">
        <w:rPr>
          <w:rFonts w:ascii="Calibri" w:hAnsi="Calibri" w:eastAsia="Calibri" w:cs="Calibri"/>
          <w:sz w:val="19"/>
          <w:szCs w:val="19"/>
        </w:rPr>
        <w:t xml:space="preserve"> del </w:t>
      </w:r>
      <w:r w:rsidRPr="682038FC" w:rsidR="682038FC">
        <w:rPr>
          <w:rFonts w:ascii="Calibri" w:hAnsi="Calibri" w:eastAsia="Calibri" w:cs="Calibri"/>
          <w:sz w:val="19"/>
          <w:szCs w:val="19"/>
        </w:rPr>
        <w:t>país</w:t>
      </w:r>
      <w:r w:rsidRPr="682038FC" w:rsidR="682038FC">
        <w:rPr>
          <w:rFonts w:ascii="Calibri" w:hAnsi="Calibri" w:eastAsia="Calibri" w:cs="Calibri"/>
          <w:sz w:val="19"/>
          <w:szCs w:val="19"/>
        </w:rPr>
        <w:t xml:space="preserve">. Similar al </w:t>
      </w:r>
      <w:r w:rsidRPr="682038FC" w:rsidR="682038FC">
        <w:rPr>
          <w:rFonts w:ascii="Calibri" w:hAnsi="Calibri" w:eastAsia="Calibri" w:cs="Calibri"/>
          <w:sz w:val="19"/>
          <w:szCs w:val="19"/>
        </w:rPr>
        <w:t>modernismo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brasileño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el</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diseño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esta</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región</w:t>
      </w:r>
      <w:r w:rsidRPr="682038FC" w:rsidR="682038FC">
        <w:rPr>
          <w:rFonts w:ascii="Calibri" w:hAnsi="Calibri" w:eastAsia="Calibri" w:cs="Calibri"/>
          <w:sz w:val="19"/>
          <w:szCs w:val="19"/>
        </w:rPr>
        <w:t xml:space="preserve"> de México es hoy </w:t>
      </w:r>
      <w:r w:rsidRPr="682038FC" w:rsidR="682038FC">
        <w:rPr>
          <w:rFonts w:ascii="Calibri" w:hAnsi="Calibri" w:eastAsia="Calibri" w:cs="Calibri"/>
          <w:sz w:val="19"/>
          <w:szCs w:val="19"/>
        </w:rPr>
        <w:t>revisitado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como</w:t>
      </w:r>
      <w:r w:rsidRPr="682038FC" w:rsidR="682038FC">
        <w:rPr>
          <w:rFonts w:ascii="Calibri" w:hAnsi="Calibri" w:eastAsia="Calibri" w:cs="Calibri"/>
          <w:sz w:val="19"/>
          <w:szCs w:val="19"/>
        </w:rPr>
        <w:t xml:space="preserve"> un </w:t>
      </w:r>
      <w:r w:rsidRPr="682038FC" w:rsidR="682038FC">
        <w:rPr>
          <w:rFonts w:ascii="Calibri" w:hAnsi="Calibri" w:eastAsia="Calibri" w:cs="Calibri"/>
          <w:sz w:val="19"/>
          <w:szCs w:val="19"/>
        </w:rPr>
        <w:t>periodo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diseño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mediados</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siglo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pasado</w:t>
      </w:r>
      <w:r w:rsidRPr="682038FC" w:rsidR="682038FC">
        <w:rPr>
          <w:rFonts w:ascii="Calibri" w:hAnsi="Calibri" w:eastAsia="Calibri" w:cs="Calibri"/>
          <w:sz w:val="19"/>
          <w:szCs w:val="19"/>
        </w:rPr>
        <w:t xml:space="preserve"> que se </w:t>
      </w:r>
      <w:r w:rsidRPr="682038FC" w:rsidR="682038FC">
        <w:rPr>
          <w:rFonts w:ascii="Calibri" w:hAnsi="Calibri" w:eastAsia="Calibri" w:cs="Calibri"/>
          <w:sz w:val="19"/>
          <w:szCs w:val="19"/>
        </w:rPr>
        <w:t>caracteriza</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por</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su</w:t>
      </w:r>
      <w:r w:rsidRPr="682038FC" w:rsidR="682038FC">
        <w:rPr>
          <w:rFonts w:ascii="Calibri" w:hAnsi="Calibri" w:eastAsia="Calibri" w:cs="Calibri"/>
          <w:sz w:val="19"/>
          <w:szCs w:val="19"/>
        </w:rPr>
        <w:t xml:space="preserve"> gran </w:t>
      </w:r>
      <w:r w:rsidRPr="682038FC" w:rsidR="682038FC">
        <w:rPr>
          <w:rFonts w:ascii="Calibri" w:hAnsi="Calibri" w:eastAsia="Calibri" w:cs="Calibri"/>
          <w:sz w:val="19"/>
          <w:szCs w:val="19"/>
        </w:rPr>
        <w:t>trabajo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artesanal</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por</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el</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uso</w:t>
      </w:r>
      <w:r w:rsidRPr="682038FC" w:rsidR="682038FC">
        <w:rPr>
          <w:rFonts w:ascii="Calibri" w:hAnsi="Calibri" w:eastAsia="Calibri" w:cs="Calibri"/>
          <w:sz w:val="19"/>
          <w:szCs w:val="19"/>
        </w:rPr>
        <w:t xml:space="preserve"> de </w:t>
      </w:r>
      <w:r w:rsidRPr="682038FC" w:rsidR="682038FC">
        <w:rPr>
          <w:rFonts w:ascii="Calibri" w:hAnsi="Calibri" w:eastAsia="Calibri" w:cs="Calibri"/>
          <w:sz w:val="19"/>
          <w:szCs w:val="19"/>
        </w:rPr>
        <w:t>materiales</w:t>
      </w:r>
      <w:r w:rsidRPr="682038FC" w:rsidR="682038FC">
        <w:rPr>
          <w:rFonts w:ascii="Calibri" w:hAnsi="Calibri" w:eastAsia="Calibri" w:cs="Calibri"/>
          <w:sz w:val="19"/>
          <w:szCs w:val="19"/>
        </w:rPr>
        <w:t xml:space="preserve"> naturales y sus </w:t>
      </w:r>
      <w:r w:rsidRPr="682038FC" w:rsidR="682038FC">
        <w:rPr>
          <w:rFonts w:ascii="Calibri" w:hAnsi="Calibri" w:eastAsia="Calibri" w:cs="Calibri"/>
          <w:sz w:val="19"/>
          <w:szCs w:val="19"/>
        </w:rPr>
        <w:t>formas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orgánicas</w:t>
      </w:r>
      <w:r w:rsidRPr="682038FC" w:rsidR="682038FC">
        <w:rPr>
          <w:rFonts w:ascii="Calibri" w:hAnsi="Calibri" w:eastAsia="Calibri" w:cs="Calibri"/>
          <w:sz w:val="19"/>
          <w:szCs w:val="19"/>
        </w:rPr>
        <w:t xml:space="preserve">. </w:t>
      </w:r>
    </w:p>
    <w:p w:rsidR="00023BED" w:rsidRDefault="00023BED" w14:paraId="0000001C" w14:textId="77777777">
      <w:pPr>
        <w:pStyle w:val="Normal0"/>
        <w:jc w:val="both"/>
        <w:rPr>
          <w:rFonts w:ascii="Calibri" w:hAnsi="Calibri" w:eastAsia="Calibri" w:cs="Calibri"/>
          <w:sz w:val="19"/>
          <w:szCs w:val="19"/>
        </w:rPr>
      </w:pPr>
    </w:p>
    <w:p w:rsidR="00023BED" w:rsidRDefault="00A67B66" w14:paraId="0000001D" w14:textId="77777777">
      <w:pPr>
        <w:pStyle w:val="Normal0"/>
        <w:jc w:val="both"/>
        <w:rPr>
          <w:rFonts w:ascii="Calibri" w:hAnsi="Calibri" w:eastAsia="Calibri" w:cs="Calibri"/>
          <w:sz w:val="19"/>
          <w:szCs w:val="19"/>
        </w:rPr>
      </w:pPr>
      <w:r>
        <w:rPr>
          <w:rFonts w:ascii="Calibri" w:hAnsi="Calibri" w:eastAsia="Calibri" w:cs="Calibri"/>
          <w:sz w:val="19"/>
          <w:szCs w:val="19"/>
        </w:rPr>
        <w:t>Como Patrimonio de la Humanidad por la UNESCO, San Miguel de Allende representa una dualidad entre historia y cultura: fue cuna del movimiento de Independencia mexicano, y desde principios del siglo XX, ha sido el epicentro y hogar para artistas, escritores y creativos de diferentes latitudes del mundo. A pesar de una rica historia con siglos de diseño arquitectónico, México ha estado también al frente del diseño moderno y vanguardista desde inicios del siglo pasado.</w:t>
      </w:r>
    </w:p>
    <w:p w:rsidR="00023BED" w:rsidRDefault="00023BED" w14:paraId="0000001E" w14:textId="77777777">
      <w:pPr>
        <w:pStyle w:val="Normal0"/>
        <w:jc w:val="both"/>
        <w:rPr>
          <w:rFonts w:ascii="Calibri" w:hAnsi="Calibri" w:eastAsia="Calibri" w:cs="Calibri"/>
          <w:sz w:val="19"/>
          <w:szCs w:val="19"/>
        </w:rPr>
      </w:pPr>
    </w:p>
    <w:p w:rsidR="00023BED" w:rsidRDefault="00A67B66" w14:paraId="0000001F" w14:textId="77777777">
      <w:pPr>
        <w:pStyle w:val="Normal0"/>
        <w:jc w:val="both"/>
        <w:rPr>
          <w:rFonts w:ascii="Calibri" w:hAnsi="Calibri" w:eastAsia="Calibri" w:cs="Calibri"/>
          <w:sz w:val="19"/>
          <w:szCs w:val="19"/>
        </w:rPr>
      </w:pPr>
      <w:r>
        <w:rPr>
          <w:rFonts w:ascii="Calibri" w:hAnsi="Calibri" w:eastAsia="Calibri" w:cs="Calibri"/>
          <w:sz w:val="19"/>
          <w:szCs w:val="19"/>
        </w:rPr>
        <w:t xml:space="preserve">La renovación de la Casa Dragones fue liderada por Will Meyer, perteneciente a la firma de diseño con sede en Nueva York, Meyer Davis —conocida por su reconocido diseño centrado en la hospitalidad—, con el apoyo del arquitecto local de San Miguel de Allende, Marco Martínez Valle. Este dúo supervisó la restauración y renovación de la casa, así como el nuevo piso para el bar, El Obsidian Bar, un alhajero revestido de obsidiana, y un nuevo diseño para el showroom. </w:t>
      </w:r>
    </w:p>
    <w:p w:rsidR="00023BED" w:rsidRDefault="00023BED" w14:paraId="00000020" w14:textId="77777777">
      <w:pPr>
        <w:pStyle w:val="Normal0"/>
        <w:jc w:val="both"/>
        <w:rPr>
          <w:rFonts w:ascii="Calibri" w:hAnsi="Calibri" w:eastAsia="Calibri" w:cs="Calibri"/>
          <w:sz w:val="19"/>
          <w:szCs w:val="19"/>
        </w:rPr>
      </w:pPr>
    </w:p>
    <w:p w:rsidR="00023BED" w:rsidRDefault="00A67B66" w14:paraId="00000021" w14:textId="77777777">
      <w:pPr>
        <w:pStyle w:val="Normal0"/>
        <w:jc w:val="both"/>
        <w:rPr>
          <w:rFonts w:ascii="Calibri" w:hAnsi="Calibri" w:eastAsia="Calibri" w:cs="Calibri"/>
          <w:sz w:val="19"/>
          <w:szCs w:val="19"/>
        </w:rPr>
      </w:pPr>
      <w:r>
        <w:rPr>
          <w:rFonts w:ascii="Calibri" w:hAnsi="Calibri" w:eastAsia="Calibri" w:cs="Calibri"/>
          <w:sz w:val="19"/>
          <w:szCs w:val="19"/>
        </w:rPr>
        <w:t>Con el objetivo de brindar a los huéspedes una experiencia que trascienda los muros de la casa, la cual incluye la degustación de tequilas asociadas al terroir de donde surge cada uno, este icónico mineral es sustraído de los propios campos de agave de Tequila Casa Dragones. La piedra volcánica negra se corta en pequeñas baldosas pulidas que se colocan al frente del bar y en la bóveda de techo. El uso de este material ya forma parte del estilo propio de la marca, ya que se encuentra en su Tasting Room, ubic</w:t>
      </w:r>
      <w:r>
        <w:rPr>
          <w:rFonts w:ascii="Calibri" w:hAnsi="Calibri" w:eastAsia="Calibri" w:cs="Calibri"/>
          <w:sz w:val="19"/>
          <w:szCs w:val="19"/>
        </w:rPr>
        <w:t xml:space="preserve">ado en un espacio también en San Miguel de Allende. </w:t>
      </w:r>
    </w:p>
    <w:p w:rsidR="00023BED" w:rsidRDefault="00023BED" w14:paraId="00000022" w14:textId="77777777">
      <w:pPr>
        <w:pStyle w:val="Normal0"/>
        <w:jc w:val="both"/>
        <w:rPr>
          <w:rFonts w:ascii="Calibri" w:hAnsi="Calibri" w:eastAsia="Calibri" w:cs="Calibri"/>
          <w:sz w:val="19"/>
          <w:szCs w:val="19"/>
        </w:rPr>
      </w:pPr>
    </w:p>
    <w:p w:rsidR="00023BED" w:rsidP="682038FC" w:rsidRDefault="00A67B66" w14:paraId="00000023" w14:textId="20C45F6E">
      <w:pPr>
        <w:pStyle w:val="Normal0"/>
        <w:jc w:val="both"/>
        <w:rPr>
          <w:rFonts w:ascii="Calibri" w:hAnsi="Calibri" w:eastAsia="Calibri" w:cs="Calibri"/>
          <w:sz w:val="19"/>
          <w:szCs w:val="19"/>
          <w:lang w:val="es-ES"/>
        </w:rPr>
      </w:pPr>
      <w:r w:rsidRPr="682038FC" w:rsidR="682038FC">
        <w:rPr>
          <w:rFonts w:ascii="Calibri" w:hAnsi="Calibri" w:eastAsia="Calibri" w:cs="Calibri"/>
          <w:sz w:val="19"/>
          <w:szCs w:val="19"/>
          <w:lang w:val="es-ES"/>
        </w:rPr>
        <w:t xml:space="preserve">Adicionalmente, la curadora Ana Elena Mallet —quien reside hoy en la CDMX– y el curador Raúl Cabra lideraron, de igual forma, el rediseño de La Casa Dragones. Al fusionar el diseño del Bajío de mediados del siglo pasado con elementos más contemporáneos, las </w:t>
      </w:r>
      <w:r w:rsidRPr="682038FC" w:rsidR="682038FC">
        <w:rPr>
          <w:rFonts w:ascii="Calibri" w:hAnsi="Calibri" w:eastAsia="Calibri" w:cs="Calibri"/>
          <w:sz w:val="19"/>
          <w:szCs w:val="19"/>
          <w:lang w:val="es-ES"/>
        </w:rPr>
        <w:t>cuatro hab</w:t>
      </w:r>
      <w:r w:rsidRPr="682038FC" w:rsidR="682038FC">
        <w:rPr>
          <w:rFonts w:ascii="Calibri" w:hAnsi="Calibri" w:eastAsia="Calibri" w:cs="Calibri"/>
          <w:sz w:val="19"/>
          <w:szCs w:val="19"/>
          <w:lang w:val="es-ES"/>
        </w:rPr>
        <w:t xml:space="preserve">itaciones de la casa ofrecen una atmósfera y energía renovadas a este espacio histórico. Diferentes piezas comisionadas a excepcionales diseñadores mexicanos, así como objetos provenientes de varios mercados y tiendas de antigüedades, reflejan, en conjunto, la gran riqueza material y cultural de México. </w:t>
      </w:r>
    </w:p>
    <w:p w:rsidR="00023BED" w:rsidRDefault="00023BED" w14:paraId="00000024" w14:textId="77777777">
      <w:pPr>
        <w:pStyle w:val="Normal0"/>
        <w:jc w:val="both"/>
        <w:rPr>
          <w:rFonts w:ascii="Calibri" w:hAnsi="Calibri" w:eastAsia="Calibri" w:cs="Calibri"/>
          <w:sz w:val="19"/>
          <w:szCs w:val="19"/>
        </w:rPr>
      </w:pPr>
    </w:p>
    <w:p w:rsidR="00023BED" w:rsidRDefault="00A67B66" w14:paraId="00000025" w14:textId="77777777">
      <w:pPr>
        <w:pStyle w:val="Normal0"/>
        <w:jc w:val="both"/>
        <w:rPr>
          <w:rFonts w:ascii="Calibri" w:hAnsi="Calibri" w:eastAsia="Calibri" w:cs="Calibri"/>
          <w:sz w:val="19"/>
          <w:szCs w:val="19"/>
        </w:rPr>
      </w:pPr>
      <w:r>
        <w:rPr>
          <w:rFonts w:ascii="Calibri" w:hAnsi="Calibri" w:eastAsia="Calibri" w:cs="Calibri"/>
          <w:sz w:val="19"/>
          <w:szCs w:val="19"/>
        </w:rPr>
        <w:t xml:space="preserve">Para concluir, González Nieves condensa en estas palabras lo que significó ser parte de este proyecto: “Toda la experiencia de La Casa Dragones tiene como objetivo mostrar lo mejor que ofrece nuestro país. Existe una profunda y creciente apreciación alrededor del mundo con respecto a la sofisticación que representa México. Espero que La Casa Dragones se convierta en una gran fuente de orgullo cultural”. </w:t>
      </w:r>
    </w:p>
    <w:p w:rsidR="00023BED" w:rsidRDefault="00023BED" w14:paraId="00000026" w14:textId="77777777">
      <w:pPr>
        <w:pStyle w:val="Normal0"/>
        <w:jc w:val="both"/>
        <w:rPr>
          <w:rFonts w:ascii="Calibri" w:hAnsi="Calibri" w:eastAsia="Calibri" w:cs="Calibri"/>
          <w:sz w:val="19"/>
          <w:szCs w:val="19"/>
        </w:rPr>
      </w:pPr>
    </w:p>
    <w:p w:rsidR="00023BED" w:rsidRDefault="00A67B66" w14:paraId="00000027" w14:textId="4DA8BB44">
      <w:pPr>
        <w:pStyle w:val="Normal0"/>
        <w:jc w:val="both"/>
        <w:rPr>
          <w:rFonts w:ascii="Calibri" w:hAnsi="Calibri" w:eastAsia="Calibri" w:cs="Calibri"/>
          <w:sz w:val="19"/>
          <w:szCs w:val="19"/>
        </w:rPr>
      </w:pPr>
      <w:r w:rsidRPr="682038FC" w:rsidR="682038FC">
        <w:rPr>
          <w:rFonts w:ascii="Calibri" w:hAnsi="Calibri" w:eastAsia="Calibri" w:cs="Calibri"/>
          <w:sz w:val="19"/>
          <w:szCs w:val="19"/>
        </w:rPr>
        <w:t xml:space="preserve">La Casa Dragones </w:t>
      </w:r>
      <w:r w:rsidRPr="682038FC" w:rsidR="682038FC">
        <w:rPr>
          <w:rFonts w:ascii="Calibri" w:hAnsi="Calibri" w:eastAsia="Calibri" w:cs="Calibri"/>
          <w:sz w:val="19"/>
          <w:szCs w:val="19"/>
        </w:rPr>
        <w:t>está</w:t>
      </w:r>
      <w:r w:rsidRPr="682038FC" w:rsidR="682038FC">
        <w:rPr>
          <w:rFonts w:ascii="Calibri" w:hAnsi="Calibri" w:eastAsia="Calibri" w:cs="Calibri"/>
          <w:sz w:val="19"/>
          <w:szCs w:val="19"/>
        </w:rPr>
        <w:t xml:space="preserve"> disponible para </w:t>
      </w:r>
      <w:r w:rsidRPr="682038FC" w:rsidR="682038FC">
        <w:rPr>
          <w:rFonts w:ascii="Calibri" w:hAnsi="Calibri" w:eastAsia="Calibri" w:cs="Calibri"/>
          <w:sz w:val="19"/>
          <w:szCs w:val="19"/>
        </w:rPr>
        <w:t>catas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privadas</w:t>
      </w:r>
      <w:r w:rsidRPr="682038FC" w:rsidR="682038FC">
        <w:rPr>
          <w:rFonts w:ascii="Calibri" w:hAnsi="Calibri" w:eastAsia="Calibri" w:cs="Calibri"/>
          <w:sz w:val="19"/>
          <w:szCs w:val="19"/>
        </w:rPr>
        <w:t xml:space="preserve"> y </w:t>
      </w:r>
      <w:r w:rsidRPr="682038FC" w:rsidR="682038FC">
        <w:rPr>
          <w:rFonts w:ascii="Calibri" w:hAnsi="Calibri" w:eastAsia="Calibri" w:cs="Calibri"/>
          <w:sz w:val="19"/>
          <w:szCs w:val="19"/>
        </w:rPr>
        <w:t>semiprivadas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así</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como</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eventos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especiales</w:t>
      </w:r>
      <w:r w:rsidRPr="682038FC" w:rsidR="682038FC">
        <w:rPr>
          <w:rFonts w:ascii="Calibri" w:hAnsi="Calibri" w:eastAsia="Calibri" w:cs="Calibri"/>
          <w:sz w:val="19"/>
          <w:szCs w:val="19"/>
        </w:rPr>
        <w:t xml:space="preserve">. Para </w:t>
      </w:r>
      <w:r w:rsidRPr="682038FC" w:rsidR="682038FC">
        <w:rPr>
          <w:rFonts w:ascii="Calibri" w:hAnsi="Calibri" w:eastAsia="Calibri" w:cs="Calibri"/>
          <w:sz w:val="19"/>
          <w:szCs w:val="19"/>
        </w:rPr>
        <w:t>hacer</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reservaciones</w:t>
      </w:r>
      <w:r w:rsidRPr="682038FC" w:rsidR="682038FC">
        <w:rPr>
          <w:rFonts w:ascii="Calibri" w:hAnsi="Calibri" w:eastAsia="Calibri" w:cs="Calibri"/>
          <w:sz w:val="19"/>
          <w:szCs w:val="19"/>
        </w:rPr>
        <w:t xml:space="preserve">, </w:t>
      </w:r>
      <w:r w:rsidRPr="682038FC" w:rsidR="682038FC">
        <w:rPr>
          <w:rFonts w:ascii="Calibri" w:hAnsi="Calibri" w:eastAsia="Calibri" w:cs="Calibri"/>
          <w:sz w:val="19"/>
          <w:szCs w:val="19"/>
        </w:rPr>
        <w:t>por</w:t>
      </w:r>
      <w:r w:rsidRPr="682038FC" w:rsidR="682038FC">
        <w:rPr>
          <w:rFonts w:ascii="Calibri" w:hAnsi="Calibri" w:eastAsia="Calibri" w:cs="Calibri"/>
          <w:sz w:val="19"/>
          <w:szCs w:val="19"/>
        </w:rPr>
        <w:t xml:space="preserve"> favor </w:t>
      </w:r>
      <w:r w:rsidRPr="682038FC" w:rsidR="682038FC">
        <w:rPr>
          <w:rFonts w:ascii="Calibri" w:hAnsi="Calibri" w:eastAsia="Calibri" w:cs="Calibri"/>
          <w:sz w:val="19"/>
          <w:szCs w:val="19"/>
        </w:rPr>
        <w:t>contacte</w:t>
      </w:r>
      <w:r w:rsidRPr="682038FC" w:rsidR="682038FC">
        <w:rPr>
          <w:rFonts w:ascii="Calibri" w:hAnsi="Calibri" w:eastAsia="Calibri" w:cs="Calibri"/>
          <w:sz w:val="19"/>
          <w:szCs w:val="19"/>
        </w:rPr>
        <w:t xml:space="preserve"> al </w:t>
      </w:r>
      <w:r w:rsidRPr="682038FC" w:rsidR="682038FC">
        <w:rPr>
          <w:rFonts w:ascii="Calibri" w:hAnsi="Calibri" w:eastAsia="Calibri" w:cs="Calibri"/>
          <w:sz w:val="19"/>
          <w:szCs w:val="19"/>
        </w:rPr>
        <w:t>servicio</w:t>
      </w:r>
      <w:r w:rsidRPr="682038FC" w:rsidR="682038FC">
        <w:rPr>
          <w:rFonts w:ascii="Calibri" w:hAnsi="Calibri" w:eastAsia="Calibri" w:cs="Calibri"/>
          <w:sz w:val="19"/>
          <w:szCs w:val="19"/>
        </w:rPr>
        <w:t xml:space="preserve"> Concierge@CasaDragones.com o </w:t>
      </w:r>
      <w:r w:rsidRPr="682038FC" w:rsidR="682038FC">
        <w:rPr>
          <w:rFonts w:ascii="Calibri" w:hAnsi="Calibri" w:eastAsia="Calibri" w:cs="Calibri"/>
          <w:sz w:val="19"/>
          <w:szCs w:val="19"/>
        </w:rPr>
        <w:t>en</w:t>
      </w:r>
      <w:r w:rsidRPr="682038FC" w:rsidR="682038FC">
        <w:rPr>
          <w:rFonts w:ascii="Calibri" w:hAnsi="Calibri" w:eastAsia="Calibri" w:cs="Calibri"/>
          <w:sz w:val="19"/>
          <w:szCs w:val="19"/>
        </w:rPr>
        <w:t xml:space="preserve"> </w:t>
      </w:r>
      <w:r w:rsidRPr="682038FC" w:rsidR="682038FC">
        <w:rPr>
          <w:rFonts w:ascii="Calibri" w:hAnsi="Calibri" w:eastAsia="Calibri" w:cs="Calibri"/>
          <w:color w:val="1155CC"/>
          <w:sz w:val="19"/>
          <w:szCs w:val="19"/>
          <w:u w:val="single"/>
        </w:rPr>
        <w:t>https://casadragones.com</w:t>
      </w:r>
    </w:p>
    <w:p w:rsidR="00023BED" w:rsidRDefault="00023BED" w14:paraId="00000028" w14:textId="77777777">
      <w:pPr>
        <w:pStyle w:val="Normal0"/>
        <w:jc w:val="both"/>
        <w:rPr>
          <w:rFonts w:ascii="Calibri" w:hAnsi="Calibri" w:eastAsia="Calibri" w:cs="Calibri"/>
          <w:sz w:val="19"/>
          <w:szCs w:val="19"/>
        </w:rPr>
      </w:pPr>
    </w:p>
    <w:p w:rsidR="00023BED" w:rsidRDefault="00023BED" w14:paraId="00000029" w14:textId="77777777">
      <w:pPr>
        <w:pStyle w:val="Normal0"/>
        <w:jc w:val="both"/>
        <w:rPr>
          <w:rFonts w:ascii="Calibri" w:hAnsi="Calibri" w:eastAsia="Calibri" w:cs="Calibri"/>
          <w:sz w:val="19"/>
          <w:szCs w:val="19"/>
        </w:rPr>
      </w:pPr>
    </w:p>
    <w:p w:rsidR="00023BED" w:rsidRDefault="00A67B66" w14:paraId="0000002A" w14:textId="77777777">
      <w:pPr>
        <w:pStyle w:val="Normal0"/>
        <w:jc w:val="both"/>
        <w:rPr>
          <w:rFonts w:ascii="Calibri" w:hAnsi="Calibri" w:eastAsia="Calibri" w:cs="Calibri"/>
          <w:b/>
          <w:sz w:val="18"/>
          <w:szCs w:val="18"/>
        </w:rPr>
      </w:pPr>
      <w:r>
        <w:rPr>
          <w:rFonts w:ascii="Calibri" w:hAnsi="Calibri" w:eastAsia="Calibri" w:cs="Calibri"/>
          <w:b/>
          <w:sz w:val="18"/>
          <w:szCs w:val="18"/>
        </w:rPr>
        <w:t xml:space="preserve">ACERCA DE CASA DRAGONES  </w:t>
      </w:r>
    </w:p>
    <w:p w:rsidR="00023BED" w:rsidRDefault="00A67B66" w14:paraId="0000002B" w14:textId="77777777">
      <w:pPr>
        <w:pStyle w:val="Normal0"/>
        <w:jc w:val="both"/>
        <w:rPr>
          <w:rFonts w:ascii="Calibri" w:hAnsi="Calibri" w:eastAsia="Calibri" w:cs="Calibri"/>
          <w:sz w:val="18"/>
          <w:szCs w:val="18"/>
        </w:rPr>
      </w:pPr>
      <w:r>
        <w:rPr>
          <w:rFonts w:ascii="Calibri" w:hAnsi="Calibri" w:eastAsia="Calibri" w:cs="Calibri"/>
          <w:sz w:val="18"/>
          <w:szCs w:val="18"/>
        </w:rPr>
        <w:t xml:space="preserve">Casa Dragones es una casa tequilera con producción en pequeños lotes, conocido por Tequila Casa Dragones Joven, Tequila Casa Dragones Blanco, Tequila Casa Dragones Añejo y Tequila Casa Dragones Reposado Mizunara bebidas que reflejan el cuidado y la precisión que caracteriza su producción. Desde su debut en 2009, Casa Dragones Joven ha ganado la admiración de los aficionados al tequila, catadores y reconocidos chefs por su distintivo sabor, aroma y cuerpo. Casa Dragones Joven es un suave maridaje de tequila </w:t>
      </w:r>
      <w:r>
        <w:rPr>
          <w:rFonts w:ascii="Calibri" w:hAnsi="Calibri" w:eastAsia="Calibri" w:cs="Calibri"/>
          <w:sz w:val="18"/>
          <w:szCs w:val="18"/>
        </w:rPr>
        <w:t>blanco con tequila extra añejo que resulta en un sabor sumamente suave creado para degustarse solo y maridar con la comida. En 2014, la casa tequilera presentó una segunda etiqueta, Tequila Casa Dragones Blanco, una bebida plata que mantiene la elegancia y las sutilezas matizadas que se han convertido en sinónimo del nombre Casa Dragones. En 2020, Tequila Casa Dragones amplió su repertorio con el lanzamiento de su primer tequila añejo, Tequila Casa Dragones Añejo, que se distingue por su único proceso de añ</w:t>
      </w:r>
      <w:r>
        <w:rPr>
          <w:rFonts w:ascii="Calibri" w:hAnsi="Calibri" w:eastAsia="Calibri" w:cs="Calibri"/>
          <w:sz w:val="18"/>
          <w:szCs w:val="18"/>
        </w:rPr>
        <w:t>ejamiento en barricas, alcanzando un particular carácter por ser madurado en dos diferentes tipos de barricas nuevas: unos, de roble francés, y otros, de roble americano. Finalmente, en 2022 Casa Dragones presenta Casa Dragones Reposado Mizunara, tequila 100% de agave Azul reposado en barricas nuevas de roble Mizunara que encuentra el balance perfecto entre la mineralidad del agave con las notas suaves y sedosas del roble japonés, creando una dulzura refinada y elegante que desafía lo establecido. Para mayo</w:t>
      </w:r>
      <w:r>
        <w:rPr>
          <w:rFonts w:ascii="Calibri" w:hAnsi="Calibri" w:eastAsia="Calibri" w:cs="Calibri"/>
          <w:sz w:val="18"/>
          <w:szCs w:val="18"/>
        </w:rPr>
        <w:t>r información visita www.casadragones.com</w:t>
      </w:r>
    </w:p>
    <w:p w:rsidR="00023BED" w:rsidRDefault="00023BED" w14:paraId="0000002C" w14:textId="77777777">
      <w:pPr>
        <w:pStyle w:val="Normal0"/>
        <w:rPr>
          <w:rFonts w:ascii="Calibri" w:hAnsi="Calibri" w:eastAsia="Calibri" w:cs="Calibri"/>
          <w:sz w:val="19"/>
          <w:szCs w:val="19"/>
        </w:rPr>
      </w:pPr>
    </w:p>
    <w:p w:rsidR="00023BED" w:rsidRDefault="00A67B66" w14:paraId="0000002D" w14:textId="77777777">
      <w:pPr>
        <w:pStyle w:val="Normal0"/>
        <w:widowControl w:val="0"/>
        <w:spacing w:before="81" w:line="240" w:lineRule="auto"/>
        <w:ind w:right="168"/>
        <w:rPr>
          <w:rFonts w:ascii="Calibri" w:hAnsi="Calibri" w:eastAsia="Calibri" w:cs="Calibri"/>
          <w:b/>
          <w:sz w:val="18"/>
          <w:szCs w:val="18"/>
        </w:rPr>
      </w:pPr>
      <w:r>
        <w:rPr>
          <w:rFonts w:ascii="Calibri" w:hAnsi="Calibri" w:eastAsia="Calibri" w:cs="Calibri"/>
          <w:b/>
          <w:sz w:val="18"/>
          <w:szCs w:val="18"/>
        </w:rPr>
        <w:t>ACERCA DE MEYER DAVIS</w:t>
      </w:r>
    </w:p>
    <w:p w:rsidR="00023BED" w:rsidRDefault="00A67B66" w14:paraId="0000002E" w14:textId="77777777">
      <w:pPr>
        <w:pStyle w:val="Normal0"/>
        <w:widowControl w:val="0"/>
        <w:spacing w:before="81" w:line="240" w:lineRule="auto"/>
        <w:ind w:right="5"/>
        <w:jc w:val="both"/>
        <w:rPr>
          <w:rFonts w:ascii="Calibri" w:hAnsi="Calibri" w:eastAsia="Calibri" w:cs="Calibri"/>
          <w:sz w:val="18"/>
          <w:szCs w:val="18"/>
        </w:rPr>
      </w:pPr>
      <w:r>
        <w:rPr>
          <w:rFonts w:ascii="Calibri" w:hAnsi="Calibri" w:eastAsia="Calibri" w:cs="Calibri"/>
          <w:sz w:val="18"/>
          <w:szCs w:val="18"/>
        </w:rPr>
        <w:t xml:space="preserve">Meyer Davis es un estudio de diseño multidisciplinario fundado por Will Meyer y Gray Davis. La reconocida firma se ha establecido a la vanguardia del diseño por crear destacados destinos, magníficas residencias, así como espacios de trabajo y tiendas a lo largo y ancho de Estados Unidos y el mundo. Los proyectos públicos de Meyer Davis poseen una peculiar calidad residencial; y los proyectos de carácter residencial brindan un estilo cálido y confortable. </w:t>
      </w:r>
    </w:p>
    <w:p w:rsidR="00023BED" w:rsidRDefault="00A67B66" w14:paraId="0000002F" w14:textId="77777777">
      <w:pPr>
        <w:pStyle w:val="Normal0"/>
        <w:widowControl w:val="0"/>
        <w:spacing w:before="81" w:line="240" w:lineRule="auto"/>
        <w:ind w:right="5"/>
        <w:jc w:val="both"/>
        <w:rPr>
          <w:rFonts w:ascii="Calibri" w:hAnsi="Calibri" w:eastAsia="Calibri" w:cs="Calibri"/>
          <w:b/>
          <w:sz w:val="18"/>
          <w:szCs w:val="18"/>
        </w:rPr>
      </w:pPr>
      <w:r>
        <w:rPr>
          <w:rFonts w:ascii="Calibri" w:hAnsi="Calibri" w:eastAsia="Calibri" w:cs="Calibri"/>
          <w:sz w:val="18"/>
          <w:szCs w:val="18"/>
        </w:rPr>
        <w:t>Este vínculo armónico de elementos en apariencia dispares –lo público y lo privado, lo viejo y lo nuevo, el centro y la periferia – es quintaesencial  para Mayer Davis. Entre sus clientes clave en la industria de la hospitalidad se encuentran Four Seasons, Auberge Resorts y Mandarin Oriental. Adicionalmente, Meyer Davis también es buscado por los restaurantes líderes y chefs a nivel internacional, como Jean-Georges Vongerichten y Daniel Boulud, así como Mercer Street Hospitality y las icónicas tiendas depar</w:t>
      </w:r>
      <w:r>
        <w:rPr>
          <w:rFonts w:ascii="Calibri" w:hAnsi="Calibri" w:eastAsia="Calibri" w:cs="Calibri"/>
          <w:sz w:val="18"/>
          <w:szCs w:val="18"/>
        </w:rPr>
        <w:t xml:space="preserve">tamentales en Londres, Harrods. Como el diseñador de las boutiques de Oscar de la Renta a nivel global, la firma también trabaja con clientes residenciales como The Related Group y Extell Development. Para más información, visita </w:t>
      </w:r>
      <w:hyperlink r:id="rId17">
        <w:r>
          <w:rPr>
            <w:rFonts w:ascii="Calibri" w:hAnsi="Calibri" w:eastAsia="Calibri" w:cs="Calibri"/>
            <w:color w:val="0563C1"/>
            <w:sz w:val="18"/>
            <w:szCs w:val="18"/>
            <w:u w:val="single"/>
          </w:rPr>
          <w:t>www.meyerdavis.com</w:t>
        </w:r>
      </w:hyperlink>
      <w:r>
        <w:rPr>
          <w:rFonts w:ascii="Calibri" w:hAnsi="Calibri" w:eastAsia="Calibri" w:cs="Calibri"/>
          <w:b/>
          <w:sz w:val="18"/>
          <w:szCs w:val="18"/>
        </w:rPr>
        <w:t xml:space="preserve"> </w:t>
      </w:r>
    </w:p>
    <w:p w:rsidR="00023BED" w:rsidRDefault="00023BED" w14:paraId="00000030" w14:textId="77777777">
      <w:pPr>
        <w:pStyle w:val="Normal0"/>
        <w:widowControl w:val="0"/>
        <w:spacing w:before="81" w:line="240" w:lineRule="auto"/>
        <w:ind w:right="5"/>
        <w:jc w:val="both"/>
        <w:rPr>
          <w:rFonts w:ascii="Calibri" w:hAnsi="Calibri" w:eastAsia="Calibri" w:cs="Calibri"/>
          <w:b/>
          <w:sz w:val="18"/>
          <w:szCs w:val="18"/>
        </w:rPr>
      </w:pPr>
    </w:p>
    <w:p w:rsidR="00023BED" w:rsidRDefault="00023BED" w14:paraId="00000031" w14:textId="77777777">
      <w:pPr>
        <w:pStyle w:val="Normal0"/>
        <w:widowControl w:val="0"/>
        <w:spacing w:before="81" w:line="240" w:lineRule="auto"/>
        <w:ind w:right="5"/>
        <w:jc w:val="both"/>
        <w:rPr>
          <w:rFonts w:ascii="Calibri" w:hAnsi="Calibri" w:eastAsia="Calibri" w:cs="Calibri"/>
          <w:b/>
          <w:sz w:val="18"/>
          <w:szCs w:val="18"/>
        </w:rPr>
      </w:pPr>
    </w:p>
    <w:p w:rsidR="00023BED" w:rsidRDefault="00A67B66" w14:paraId="00000032" w14:textId="77777777">
      <w:pPr>
        <w:pStyle w:val="Normal0"/>
        <w:widowControl w:val="0"/>
        <w:spacing w:before="81" w:line="240" w:lineRule="auto"/>
        <w:ind w:right="168"/>
        <w:jc w:val="both"/>
        <w:rPr>
          <w:rFonts w:ascii="Calibri" w:hAnsi="Calibri" w:eastAsia="Calibri" w:cs="Calibri"/>
          <w:b/>
          <w:sz w:val="19"/>
          <w:szCs w:val="19"/>
        </w:rPr>
      </w:pPr>
      <w:r>
        <w:rPr>
          <w:rFonts w:ascii="Calibri" w:hAnsi="Calibri" w:eastAsia="Calibri" w:cs="Calibri"/>
          <w:b/>
          <w:sz w:val="19"/>
          <w:szCs w:val="19"/>
        </w:rPr>
        <w:t>CONTACTO PARA PRENSA:</w:t>
      </w:r>
    </w:p>
    <w:p w:rsidR="00023BED" w:rsidRDefault="00A67B66" w14:paraId="00000033" w14:textId="77777777">
      <w:pPr>
        <w:pStyle w:val="Normal0"/>
        <w:rPr>
          <w:rFonts w:ascii="Calibri" w:hAnsi="Calibri" w:eastAsia="Calibri" w:cs="Calibri"/>
          <w:b/>
          <w:sz w:val="19"/>
          <w:szCs w:val="19"/>
          <w:highlight w:val="yellow"/>
        </w:rPr>
      </w:pPr>
      <w:r>
        <w:rPr>
          <w:rFonts w:ascii="Calibri" w:hAnsi="Calibri" w:eastAsia="Calibri" w:cs="Calibri"/>
          <w:b/>
          <w:sz w:val="19"/>
          <w:szCs w:val="19"/>
          <w:highlight w:val="yellow"/>
        </w:rPr>
        <w:t>XX</w:t>
      </w:r>
    </w:p>
    <w:p w:rsidR="00023BED" w:rsidRDefault="00023BED" w14:paraId="00000034" w14:textId="77777777">
      <w:pPr>
        <w:pStyle w:val="Normal0"/>
        <w:rPr>
          <w:rFonts w:ascii="Calibri" w:hAnsi="Calibri" w:eastAsia="Calibri" w:cs="Calibri"/>
          <w:sz w:val="19"/>
          <w:szCs w:val="19"/>
        </w:rPr>
      </w:pPr>
    </w:p>
    <w:sectPr w:rsidR="00023BED">
      <w:head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7B66" w:rsidRDefault="00A67B66" w14:paraId="078A24F4" w14:textId="77777777">
      <w:pPr>
        <w:spacing w:line="240" w:lineRule="auto"/>
      </w:pPr>
      <w:r>
        <w:separator/>
      </w:r>
    </w:p>
  </w:endnote>
  <w:endnote w:type="continuationSeparator" w:id="0">
    <w:p w:rsidR="00A67B66" w:rsidRDefault="00A67B66" w14:paraId="7B8431E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7B66" w:rsidRDefault="00A67B66" w14:paraId="343F2511" w14:textId="77777777">
      <w:pPr>
        <w:spacing w:line="240" w:lineRule="auto"/>
      </w:pPr>
      <w:r>
        <w:separator/>
      </w:r>
    </w:p>
  </w:footnote>
  <w:footnote w:type="continuationSeparator" w:id="0">
    <w:p w:rsidR="00A67B66" w:rsidRDefault="00A67B66" w14:paraId="71D0F07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23BED" w:rsidRDefault="00A67B66" w14:paraId="00000035" w14:textId="77777777">
    <w:pPr>
      <w:pStyle w:val="Normal0"/>
      <w:jc w:val="center"/>
    </w:pPr>
    <w:r>
      <w:rPr>
        <w:noProof/>
      </w:rPr>
      <w:drawing>
        <wp:inline distT="114300" distB="114300" distL="114300" distR="114300" wp14:anchorId="62981520" wp14:editId="07777777">
          <wp:extent cx="2605088" cy="42165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05088" cy="42165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4B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0600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1464906">
    <w:abstractNumId w:val="1"/>
  </w:num>
  <w:num w:numId="2" w16cid:durableId="1271014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BED"/>
    <w:rsid w:val="00023BED"/>
    <w:rsid w:val="008A2A7F"/>
    <w:rsid w:val="00A67B66"/>
    <w:rsid w:val="220F0F17"/>
    <w:rsid w:val="682038F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5930C2"/>
  <w15:docId w15:val="{6E77AB42-EB27-4E75-ADED-13141FAF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paragraph" w:styleId="Subtitle0" w:customStyle="1">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meyerdavis.com/" TargetMode="Externa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asadragones.com/booking-tequila-tastings" TargetMode="External" Id="R767fe176d2ee47f8" /><Relationship Type="http://schemas.openxmlformats.org/officeDocument/2006/relationships/hyperlink" Target="https://www.createursdesignawards.com/cda-awards-2024" TargetMode="External" Id="R0c9f9c0d213d423c" /><Relationship Type="http://schemas.openxmlformats.org/officeDocument/2006/relationships/hyperlink" Target="https://livawards.com/winner/liv/2023/" TargetMode="External" Id="R048fb0defb87430a"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dzpnGzavAGVDIEV5hWeilncwA==">CgMxLjA4AHIhMVdNeFI0U1hIbG5IeTFWU05qZDRRY094S2JCOVZsWE1i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194f40f0b3dda9ed12e7c33fd76308d4">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6dff8f031462ba8fe027467cdf3a4c99"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SharedWithUsers xmlns="d79d26c2-8d13-474d-b244-4901bda7f19d">
      <UserInfo>
        <DisplayName>Majo Campos</DisplayName>
        <AccountId>48</AccountId>
        <AccountType/>
      </UserInfo>
      <UserInfo>
        <DisplayName>Juan Carlos García Jiménez</DisplayName>
        <AccountId>15</AccountId>
        <AccountType/>
      </UserInfo>
      <UserInfo>
        <DisplayName>Yahel Peláez</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F2BB0AD-7B30-4F78-8444-0A45B9E10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b3a32-f5e3-4764-aada-787a3dabcbc4"/>
    <ds:schemaRef ds:uri="d79d26c2-8d13-474d-b244-4901bda7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EC7743-A43C-48D9-9624-B95215826AEB}">
  <ds:schemaRefs>
    <ds:schemaRef ds:uri="http://schemas.microsoft.com/office/2006/metadata/properties"/>
    <ds:schemaRef ds:uri="http://schemas.microsoft.com/office/infopath/2007/PartnerControls"/>
    <ds:schemaRef ds:uri="d79d26c2-8d13-474d-b244-4901bda7f19d"/>
    <ds:schemaRef ds:uri="c17b3a32-f5e3-4764-aada-787a3dabcbc4"/>
  </ds:schemaRefs>
</ds:datastoreItem>
</file>

<file path=customXml/itemProps4.xml><?xml version="1.0" encoding="utf-8"?>
<ds:datastoreItem xmlns:ds="http://schemas.openxmlformats.org/officeDocument/2006/customXml" ds:itemID="{79C8A3CF-B428-47F5-9ED4-55BF03568BA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Alexa Sanchez</lastModifiedBy>
  <revision>3</revision>
  <dcterms:created xsi:type="dcterms:W3CDTF">2024-05-03T16:04:00.0000000Z</dcterms:created>
  <dcterms:modified xsi:type="dcterms:W3CDTF">2024-05-14T21:59:44.9153262Z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
  </property>
</Properties>
</file>